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5"/>
        <w:gridCol w:w="3375"/>
        <w:gridCol w:w="3375"/>
        <w:gridCol w:w="3107"/>
        <w:gridCol w:w="60"/>
        <w:gridCol w:w="53"/>
        <w:gridCol w:w="14"/>
        <w:gridCol w:w="2714"/>
        <w:gridCol w:w="468"/>
        <w:gridCol w:w="30"/>
        <w:gridCol w:w="16"/>
        <w:gridCol w:w="2759"/>
        <w:gridCol w:w="295"/>
        <w:gridCol w:w="136"/>
        <w:gridCol w:w="50"/>
        <w:gridCol w:w="1833"/>
      </w:tblGrid>
      <w:tr w:rsidR="00814F8B" w:rsidTr="00241A43">
        <w:trPr>
          <w:trHeight w:val="1350"/>
        </w:trPr>
        <w:tc>
          <w:tcPr>
            <w:tcW w:w="3375" w:type="dxa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 w:rsidRPr="00E47CDE">
              <w:rPr>
                <w:rFonts w:ascii="Myriad Pro Light" w:hAnsi="Myriad Pro Light" w:cs="Myriad Pro Light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75pt;margin-top:60.75pt;width:992.25pt;height:0;z-index:251660288" o:connectortype="straight"/>
              </w:pict>
            </w:r>
            <w:r>
              <w:rPr>
                <w:rStyle w:val="A4"/>
              </w:rPr>
              <w:t xml:space="preserve">Language Cue or Convention </w:t>
            </w:r>
          </w:p>
        </w:tc>
        <w:tc>
          <w:tcPr>
            <w:tcW w:w="3375" w:type="dxa"/>
          </w:tcPr>
          <w:p w:rsidR="00814F8B" w:rsidRDefault="00814F8B" w:rsidP="0072754E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72754E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1 students: </w:t>
            </w:r>
          </w:p>
        </w:tc>
        <w:tc>
          <w:tcPr>
            <w:tcW w:w="3375" w:type="dxa"/>
          </w:tcPr>
          <w:p w:rsidR="00814F8B" w:rsidRDefault="00814F8B" w:rsidP="00A303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A303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2 students: </w:t>
            </w:r>
          </w:p>
        </w:tc>
        <w:tc>
          <w:tcPr>
            <w:tcW w:w="3220" w:type="dxa"/>
            <w:gridSpan w:val="3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3 students: </w:t>
            </w:r>
          </w:p>
        </w:tc>
        <w:tc>
          <w:tcPr>
            <w:tcW w:w="3242" w:type="dxa"/>
            <w:gridSpan w:val="5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4 students: </w:t>
            </w:r>
          </w:p>
        </w:tc>
        <w:tc>
          <w:tcPr>
            <w:tcW w:w="3240" w:type="dxa"/>
            <w:gridSpan w:val="4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5 students: </w:t>
            </w:r>
          </w:p>
        </w:tc>
        <w:tc>
          <w:tcPr>
            <w:tcW w:w="1833" w:type="dxa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>Page 1</w:t>
            </w:r>
          </w:p>
        </w:tc>
      </w:tr>
      <w:tr w:rsidR="00814F8B" w:rsidTr="00773218">
        <w:trPr>
          <w:gridAfter w:val="4"/>
          <w:wAfter w:w="2314" w:type="dxa"/>
          <w:trHeight w:val="82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Pragmatic </w:t>
            </w: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Pragmatics is the study of how people choose what and how to communicate from a range of possibilities available in the language and how the receiver will be affected by these choices. </w:t>
            </w: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common social greetings and expressions (e.g., “Thank you”); use language appropriate to situation</w:t>
            </w: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Consider what and why something needs to be communicated </w:t>
            </w:r>
          </w:p>
        </w:tc>
        <w:tc>
          <w:tcPr>
            <w:tcW w:w="3107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and think about purpose and audience. </w:t>
            </w:r>
          </w:p>
        </w:tc>
        <w:tc>
          <w:tcPr>
            <w:tcW w:w="2841" w:type="dxa"/>
            <w:gridSpan w:val="4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Think about and identify intended purpose and audience for communication. </w:t>
            </w:r>
          </w:p>
        </w:tc>
        <w:tc>
          <w:tcPr>
            <w:tcW w:w="3273" w:type="dxa"/>
            <w:gridSpan w:val="4"/>
          </w:tcPr>
          <w:p w:rsidR="00814F8B" w:rsidRDefault="00814F8B" w:rsidP="00486CB0">
            <w:pPr>
              <w:pStyle w:val="Pa6"/>
              <w:spacing w:after="100"/>
              <w:ind w:left="487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486CB0">
            <w:pPr>
              <w:pStyle w:val="Pa6"/>
              <w:spacing w:after="100"/>
              <w:ind w:left="487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486CB0">
            <w:pPr>
              <w:pStyle w:val="Pa6"/>
              <w:spacing w:after="100"/>
              <w:ind w:left="487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Demonstrate an awareness of audience and use level of language (register) appropriate to purpose and intended audience; adjust tone to situation. </w:t>
            </w:r>
          </w:p>
        </w:tc>
      </w:tr>
      <w:tr w:rsidR="00814F8B" w:rsidTr="00C43079">
        <w:trPr>
          <w:gridAfter w:val="12"/>
          <w:wAfter w:w="8428" w:type="dxa"/>
          <w:trHeight w:val="82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</w:tc>
      </w:tr>
      <w:tr w:rsidR="00814F8B" w:rsidTr="00516BCB">
        <w:trPr>
          <w:gridAfter w:val="2"/>
          <w:wAfter w:w="1883" w:type="dxa"/>
          <w:trHeight w:val="103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Textual </w:t>
            </w: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Ideas and information are organized in oral, written, and other formats. Textual cues and conventions include the form or structure and elements of a text. </w:t>
            </w:r>
          </w:p>
        </w:tc>
        <w:tc>
          <w:tcPr>
            <w:tcW w:w="3375" w:type="dxa"/>
          </w:tcPr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Create simple stories of several sentences; organize main idea with two or more related details. </w:t>
            </w: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Consider, with guidance, what would be the best form (e.g., story, dramatization, letter) to use; present ideas in a logical sequence; develop ideas by adding details. </w:t>
            </w:r>
          </w:p>
        </w:tc>
        <w:tc>
          <w:tcPr>
            <w:tcW w:w="3167" w:type="dxa"/>
            <w:gridSpan w:val="2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Identify, with guidance, text form (e.g., poem in stanzas), basic elements of text (e.g., size of font), and basic techniques (e.g., close-up) that will help convey the message; organize ideas before speaking, writing, or using other forms of representing; use familiar patterns to present ideas (e.g., description, sequence, comparison, cause and effect, problem-solution). </w:t>
            </w:r>
          </w:p>
        </w:tc>
        <w:tc>
          <w:tcPr>
            <w:tcW w:w="3249" w:type="dxa"/>
            <w:gridSpan w:val="4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Identify and explain text forms and medium chosen; understand structure of paragraphs; organize ideas in logical and cohesive paragraphs; use common connecting words to link ideas in a paragraph (e.g., first, next, finally); use effective openings and closings in presentations and compositions. </w:t>
            </w:r>
          </w:p>
        </w:tc>
        <w:tc>
          <w:tcPr>
            <w:tcW w:w="3236" w:type="dxa"/>
            <w:gridSpan w:val="5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knowledge of forms, characteristics, and organizational patterns of texts to communicate ideas in a clear and logical manner; use paragraphs proficiently. </w:t>
            </w:r>
          </w:p>
        </w:tc>
      </w:tr>
      <w:tr w:rsidR="00814F8B" w:rsidTr="00A15CDF">
        <w:trPr>
          <w:gridAfter w:val="3"/>
          <w:wAfter w:w="2019" w:type="dxa"/>
          <w:trHeight w:val="95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Syntactic </w:t>
            </w: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Syntax is the predictable structure of a sentence and the ways words are combined to form phrases, clauses, and sentences. Syntax includes classes of words (e.g., verbs) and their functions (e.g., subjects). </w:t>
            </w:r>
          </w:p>
        </w:tc>
        <w:tc>
          <w:tcPr>
            <w:tcW w:w="3375" w:type="dxa"/>
          </w:tcPr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and write simple complete sentences often with six or more words (in speech, 6.8; in writing, 6.0 by June); understand and use conventions of a sentence (including word order, capital letters at the beginning of a sentence, period at the end of a statement). </w:t>
            </w: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and write complete sentences (in speech, 7.3; in writing, 7 words) with adequate detail; recognize the verb and the subject; use simple connecting words (e.g., and, so, but, then); use a variety of sentence types (e.g., statements, questions, exclamations); use adjectives and adverbs for description; use negative correctly; use capitals at the start of sentences and with names, months, and places; use question mark and comma correctly. </w:t>
            </w:r>
          </w:p>
        </w:tc>
        <w:tc>
          <w:tcPr>
            <w:tcW w:w="3234" w:type="dxa"/>
            <w:gridSpan w:val="4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Use, write, and punctuate (including using the comma) complete sentences (7.6 words in speech; 7.5 words in writing); use correct subject-verb agreement; use verbs, adjectives, and adverbs correctly; use connecting words and phrases (e.g., in the morning, so, but, finally); capitalize names, books, and places; use commas in dates, locations, addresses, and series. </w:t>
            </w:r>
          </w:p>
        </w:tc>
        <w:tc>
          <w:tcPr>
            <w:tcW w:w="3212" w:type="dxa"/>
            <w:gridSpan w:val="3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Formulate complete sentences of varied lengths (average length in speech, 9 words; average length in writing, 8 words); use simple and compound sentences and a variety of sentence types correctly and appropriately (e.g., questions, exclamations); use verb tense correctly and appropriately (e.g., past, present, and future); use quotation marks for direct speech. </w:t>
            </w:r>
          </w:p>
        </w:tc>
        <w:tc>
          <w:tcPr>
            <w:tcW w:w="3070" w:type="dxa"/>
            <w:gridSpan w:val="3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simple, compound, and complex sentences; vary sentence length and structure for effect (average length in speech, 9 words; average length in writing 8.7 words); use subject-verb and noun-pronoun agreement correctly. </w:t>
            </w:r>
          </w:p>
        </w:tc>
      </w:tr>
    </w:tbl>
    <w:p w:rsidR="00486CB0" w:rsidRDefault="00486CB0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5"/>
        <w:gridCol w:w="3375"/>
        <w:gridCol w:w="3375"/>
        <w:gridCol w:w="3220"/>
        <w:gridCol w:w="26"/>
        <w:gridCol w:w="3216"/>
        <w:gridCol w:w="3190"/>
        <w:gridCol w:w="50"/>
        <w:gridCol w:w="1833"/>
      </w:tblGrid>
      <w:tr w:rsidR="00814F8B" w:rsidTr="00D570A5">
        <w:trPr>
          <w:trHeight w:val="1350"/>
        </w:trPr>
        <w:tc>
          <w:tcPr>
            <w:tcW w:w="3375" w:type="dxa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 w:rsidRPr="00E47CDE">
              <w:rPr>
                <w:rFonts w:ascii="Myriad Pro Light" w:hAnsi="Myriad Pro Light" w:cs="Myriad Pro Light"/>
                <w:b/>
                <w:bCs/>
                <w:noProof/>
                <w:color w:val="000000"/>
                <w:sz w:val="20"/>
                <w:szCs w:val="20"/>
              </w:rPr>
              <w:lastRenderedPageBreak/>
              <w:pict>
                <v:shape id="_x0000_s1030" type="#_x0000_t32" style="position:absolute;left:0;text-align:left;margin-left:-.75pt;margin-top:60.75pt;width:992.25pt;height:0;z-index:251662336" o:connectortype="straight"/>
              </w:pict>
            </w:r>
            <w:r>
              <w:rPr>
                <w:rStyle w:val="A4"/>
              </w:rPr>
              <w:t xml:space="preserve">Language Cue or Convention </w:t>
            </w:r>
          </w:p>
        </w:tc>
        <w:tc>
          <w:tcPr>
            <w:tcW w:w="3375" w:type="dxa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1 students: </w:t>
            </w:r>
          </w:p>
        </w:tc>
        <w:tc>
          <w:tcPr>
            <w:tcW w:w="3375" w:type="dxa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2 students: </w:t>
            </w:r>
          </w:p>
        </w:tc>
        <w:tc>
          <w:tcPr>
            <w:tcW w:w="3220" w:type="dxa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3 students: </w:t>
            </w:r>
          </w:p>
        </w:tc>
        <w:tc>
          <w:tcPr>
            <w:tcW w:w="3242" w:type="dxa"/>
            <w:gridSpan w:val="2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4 students: </w:t>
            </w:r>
          </w:p>
        </w:tc>
        <w:tc>
          <w:tcPr>
            <w:tcW w:w="3240" w:type="dxa"/>
            <w:gridSpan w:val="2"/>
          </w:tcPr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Compose and Create </w:t>
            </w:r>
          </w:p>
          <w:p w:rsidR="00814F8B" w:rsidRDefault="00814F8B" w:rsidP="00892EB6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 xml:space="preserve">When speaking, writing, or using other forms of representing, Grade 5 students: </w:t>
            </w:r>
          </w:p>
        </w:tc>
        <w:tc>
          <w:tcPr>
            <w:tcW w:w="1833" w:type="dxa"/>
          </w:tcPr>
          <w:p w:rsidR="00814F8B" w:rsidRDefault="00814F8B">
            <w:pPr>
              <w:pStyle w:val="Pa23"/>
              <w:spacing w:after="100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4"/>
              </w:rPr>
              <w:t>Page 2</w:t>
            </w:r>
          </w:p>
        </w:tc>
      </w:tr>
      <w:tr w:rsidR="00814F8B">
        <w:trPr>
          <w:gridAfter w:val="6"/>
          <w:wAfter w:w="11535" w:type="dxa"/>
          <w:trHeight w:val="95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</w:tcPr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</w:tc>
      </w:tr>
      <w:tr w:rsidR="00814F8B" w:rsidTr="00465F73">
        <w:trPr>
          <w:gridAfter w:val="2"/>
          <w:wAfter w:w="1883" w:type="dxa"/>
          <w:trHeight w:val="1422"/>
        </w:trPr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Semantic/Lexical/Morphological </w:t>
            </w: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The lexicon of a language includes all the words or vocabulary of that language that are used or understood by a particular person or groups. Words can also be studied for their meaningful parts or morphemes. </w:t>
            </w:r>
          </w:p>
        </w:tc>
        <w:tc>
          <w:tcPr>
            <w:tcW w:w="3375" w:type="dxa"/>
          </w:tcPr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 w:rsidP="00892EB6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Choose and use words to add interest or to clarify; use conventional spellings of high-frequency words; recognize the difference between invented and conventional Canadian spelling; form correctly the plural of single-syllable words (e.g., dog/dogs); use capitals for the pronoun I, names, days of the week, and months; spell name and high-frequency words such as are, and, I, from, was, that, the, they, with, you</w:t>
            </w:r>
            <w:proofErr w:type="gramStart"/>
            <w:r>
              <w:rPr>
                <w:rFonts w:cs="Myriad Pro"/>
                <w:color w:val="000000"/>
                <w:sz w:val="20"/>
                <w:szCs w:val="20"/>
              </w:rPr>
              <w:t>, ....</w:t>
            </w:r>
            <w:proofErr w:type="gramEnd"/>
          </w:p>
        </w:tc>
        <w:tc>
          <w:tcPr>
            <w:tcW w:w="3375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</w:p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words explored in class; choose and use descriptive words to enhance communication (including verbs, nouns, and adjectives with prompting); notice unusual or special use of words (e.g., alliteration, onomatopoeia); substitute one word for another in a meaningful way (e.g., building for house); use predominately conventional spelling; spell common high-frequency words in daily writing; begin to use resources (e.g., personal dictionary, word wall) to confirm spelling; spell correctly their village, town, or city name, days of the week, and words such as stop, shop, drop, saw, see, ….</w:t>
            </w:r>
          </w:p>
        </w:tc>
        <w:tc>
          <w:tcPr>
            <w:tcW w:w="3246" w:type="dxa"/>
            <w:gridSpan w:val="2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Choose and use descriptive words; use compound words and contractions correctly; use irregular plurals correctly (e.g., children); use the apostrophe in common contractions; spell correctly easy multi-syllable words and common high-frequency words; use Canadian spelling of words; use a variety of sources (e.g., word lists, computer, dictionary) to check the spelling of unfamiliar words; spell correctly Saskatchewan, months of the year, and words such as anywhere, always, already, any, anything, ….</w:t>
            </w:r>
          </w:p>
        </w:tc>
        <w:tc>
          <w:tcPr>
            <w:tcW w:w="3216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Choose words that are interesting and appropriate for their purpose (e.g., to describe vividly); use synonyms and antonyms; use apostrophe to indicate possession; use a dictionary and thesaurus to expand vocabulary; identify misspelled words and use resources (e.g., dictionary) to correct; spell correctly Canada, and words such as states, plate, brake, coach, cousin, hello, still, ….</w:t>
            </w:r>
          </w:p>
        </w:tc>
        <w:tc>
          <w:tcPr>
            <w:tcW w:w="3190" w:type="dxa"/>
          </w:tcPr>
          <w:p w:rsidR="00814F8B" w:rsidRDefault="00814F8B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Select and use words to create specific effects; use precise and descriptive words; use new words from viewing, listening, and reading in speaking, writing, and other forms of representing; use, appropriately, specialized terms in different subject areas; use a variety of resources to confirm spelling; use a thesaurus; spell correctly the provinces and capitals, and words such as catch, matches, strength, scratch, length, ….</w:t>
            </w:r>
          </w:p>
        </w:tc>
      </w:tr>
    </w:tbl>
    <w:p w:rsidR="00674B05" w:rsidRDefault="00674B0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0"/>
        <w:gridCol w:w="3380"/>
        <w:gridCol w:w="3153"/>
        <w:gridCol w:w="113"/>
        <w:gridCol w:w="2923"/>
        <w:gridCol w:w="253"/>
        <w:gridCol w:w="2907"/>
        <w:gridCol w:w="267"/>
      </w:tblGrid>
      <w:tr w:rsidR="00486CB0" w:rsidRPr="00A3038B" w:rsidTr="00835AE6">
        <w:trPr>
          <w:gridAfter w:val="1"/>
          <w:wAfter w:w="267" w:type="dxa"/>
          <w:trHeight w:val="2072"/>
        </w:trPr>
        <w:tc>
          <w:tcPr>
            <w:tcW w:w="3380" w:type="dxa"/>
          </w:tcPr>
          <w:p w:rsidR="00486CB0" w:rsidRPr="00A3038B" w:rsidRDefault="00486CB0" w:rsidP="00A303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3038B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Phonological/</w:t>
            </w:r>
            <w:proofErr w:type="spellStart"/>
            <w:r w:rsidRPr="00A3038B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Graphophonic</w:t>
            </w:r>
            <w:proofErr w:type="spellEnd"/>
            <w:r w:rsidRPr="00A3038B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CB0" w:rsidRPr="00A3038B" w:rsidRDefault="00486CB0" w:rsidP="00A303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proofErr w:type="spellStart"/>
            <w:r w:rsidRPr="00A3038B">
              <w:rPr>
                <w:rFonts w:ascii="Myriad Pro" w:hAnsi="Myriad Pro" w:cs="Myriad Pro"/>
                <w:color w:val="000000"/>
                <w:sz w:val="20"/>
                <w:szCs w:val="20"/>
              </w:rPr>
              <w:t>Graphophonics</w:t>
            </w:r>
            <w:proofErr w:type="spellEnd"/>
            <w:r w:rsidRPr="00A3038B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 is the study of the relationship between the symbols and sounds of a language and includes letter or sound relationships and patterns. </w:t>
            </w:r>
          </w:p>
        </w:tc>
        <w:tc>
          <w:tcPr>
            <w:tcW w:w="3380" w:type="dxa"/>
          </w:tcPr>
          <w:p w:rsidR="00486CB0" w:rsidRPr="00A3038B" w:rsidRDefault="00486CB0" w:rsidP="00892EB6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A3038B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Use phonics (including letter/sound relationships and patterns in words) to spell unfamiliar words; sound out (elongating) and represent all substantial sounds in spelling a word; use a mixture of conventional and temporary spelling for three- and four-letter short vowel words. </w:t>
            </w:r>
          </w:p>
        </w:tc>
        <w:tc>
          <w:tcPr>
            <w:tcW w:w="3380" w:type="dxa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phonics to spell more difficult words (e.g., words ending in “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>”; words with more than one syllable); use long and short vowel patterns; use “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” to form plural of certain words; understand that the same sound may be represented by different spellings (e.g., find, phone). </w:t>
            </w:r>
          </w:p>
        </w:tc>
        <w:tc>
          <w:tcPr>
            <w:tcW w:w="3153" w:type="dxa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Divide words into syllables; use long and short vowel patterns; use phonics and memorized spelling rules (e.g., stop/stopped) to increase accuracy in spelling; use abbreviations to spell frequently used words (e.g., Mr.). </w:t>
            </w:r>
          </w:p>
        </w:tc>
        <w:tc>
          <w:tcPr>
            <w:tcW w:w="3036" w:type="dxa"/>
            <w:gridSpan w:val="2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phonics and knowledge of word structure and meaning to spell words correctly; spell common high-frequency words correctly using Canadian spelling. </w:t>
            </w:r>
          </w:p>
        </w:tc>
        <w:tc>
          <w:tcPr>
            <w:tcW w:w="3160" w:type="dxa"/>
            <w:gridSpan w:val="2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clear and correct pronunciation and enunciation to communicate and to figure out spelling of words; select and use a variety of spelling strategies including sound. </w:t>
            </w:r>
          </w:p>
        </w:tc>
      </w:tr>
      <w:tr w:rsidR="00486CB0" w:rsidRPr="00A3038B" w:rsidTr="00BC5210">
        <w:trPr>
          <w:trHeight w:val="1162"/>
        </w:trPr>
        <w:tc>
          <w:tcPr>
            <w:tcW w:w="3380" w:type="dxa"/>
          </w:tcPr>
          <w:p w:rsidR="00486CB0" w:rsidRPr="00A3038B" w:rsidRDefault="00486CB0" w:rsidP="00A303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A3038B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 xml:space="preserve">Other Cues and Conventions </w:t>
            </w:r>
          </w:p>
          <w:p w:rsidR="00486CB0" w:rsidRPr="00A3038B" w:rsidRDefault="00486CB0" w:rsidP="00A303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A3038B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Other cues and conventions are also found in communication acts and include such elements as graphics, layout, colour, sound, movement, font choices, and handwriting. </w:t>
            </w:r>
          </w:p>
        </w:tc>
        <w:tc>
          <w:tcPr>
            <w:tcW w:w="3380" w:type="dxa"/>
          </w:tcPr>
          <w:p w:rsidR="00486CB0" w:rsidRPr="00A3038B" w:rsidRDefault="00486CB0" w:rsidP="00892EB6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 w:rsidRPr="00A3038B"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Use simple gestures, volume, and tone of voice to communicate ideas and needs; hold pencils, crayons, and markers with a comfortable and correct grip; use correct letter and number formation (capitals and small letters); leave spaces between words; use pictures, charts, graphs, and physical movement to show what is learned. </w:t>
            </w:r>
          </w:p>
        </w:tc>
        <w:tc>
          <w:tcPr>
            <w:tcW w:w="3380" w:type="dxa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Use gestures, volume, and tone of voice to communicate ideas and needs; speak and read aloud in clear voice with appropriate volume, pace, and expression; print legibly and space letters, numbers, words, and sentences appropriately using an efficient pencil grip.</w:t>
            </w:r>
          </w:p>
        </w:tc>
        <w:tc>
          <w:tcPr>
            <w:tcW w:w="3266" w:type="dxa"/>
            <w:gridSpan w:val="2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appropriate tone of voice, volume, gestures, and stance when speaking or reading aloud; use pauses effectively for emphasis; form letters and numbers correctly and with ease in cursive writing. </w:t>
            </w:r>
          </w:p>
        </w:tc>
        <w:tc>
          <w:tcPr>
            <w:tcW w:w="3176" w:type="dxa"/>
            <w:gridSpan w:val="2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appropriate tone of voice and gestures in social activities; read aloud in a clear voice with appropriate volume, pace, and expression; write legibly using correct letter formation and joining in cursive writing. </w:t>
            </w:r>
          </w:p>
        </w:tc>
        <w:tc>
          <w:tcPr>
            <w:tcW w:w="3174" w:type="dxa"/>
            <w:gridSpan w:val="2"/>
          </w:tcPr>
          <w:p w:rsidR="00486CB0" w:rsidRDefault="00486CB0">
            <w:pPr>
              <w:pStyle w:val="Pa6"/>
              <w:spacing w:after="10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Use appropriate gestures, eye contact, and facial expressions; use, accurately, graphs, diagrams, and captions; write legibly using correct letter formation and joining in cursive writing. </w:t>
            </w:r>
          </w:p>
        </w:tc>
      </w:tr>
    </w:tbl>
    <w:p w:rsidR="00A3038B" w:rsidRDefault="00A3038B" w:rsidP="00A3038B"/>
    <w:sectPr w:rsidR="00A3038B" w:rsidSect="00A3038B">
      <w:pgSz w:w="24480" w:h="15840" w:orient="landscape" w:code="17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38B"/>
    <w:rsid w:val="00121989"/>
    <w:rsid w:val="00486CB0"/>
    <w:rsid w:val="00674B05"/>
    <w:rsid w:val="00814F8B"/>
    <w:rsid w:val="00A3038B"/>
    <w:rsid w:val="00E4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A3038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A3038B"/>
    <w:rPr>
      <w:rFonts w:cs="Myriad Pro"/>
      <w:b/>
      <w:bCs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A30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A3038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virginia.mireau</dc:creator>
  <cp:keywords/>
  <dc:description/>
  <cp:lastModifiedBy>virginia.mireau</cp:lastModifiedBy>
  <cp:revision>2</cp:revision>
  <dcterms:created xsi:type="dcterms:W3CDTF">2011-10-13T19:49:00Z</dcterms:created>
  <dcterms:modified xsi:type="dcterms:W3CDTF">2011-10-13T19:49:00Z</dcterms:modified>
</cp:coreProperties>
</file>