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7FE" w:rsidRPr="00D477FE" w:rsidRDefault="00963830" w:rsidP="007456AE">
      <w:pPr>
        <w:pStyle w:val="NoSpacing"/>
        <w:pBdr>
          <w:top w:val="single" w:sz="4" w:space="1" w:color="auto"/>
          <w:left w:val="single" w:sz="4" w:space="4" w:color="auto"/>
          <w:bottom w:val="single" w:sz="4" w:space="1" w:color="auto"/>
          <w:right w:val="single" w:sz="4" w:space="4" w:color="auto"/>
        </w:pBdr>
        <w:jc w:val="center"/>
        <w:rPr>
          <w:rStyle w:val="A6"/>
          <w:b/>
          <w:sz w:val="32"/>
          <w:szCs w:val="32"/>
        </w:rPr>
      </w:pPr>
      <w:bookmarkStart w:id="0" w:name="_GoBack"/>
      <w:bookmarkEnd w:id="0"/>
      <w:r>
        <w:rPr>
          <w:rStyle w:val="A6"/>
          <w:b/>
          <w:sz w:val="40"/>
          <w:szCs w:val="40"/>
        </w:rPr>
        <w:t>CC</w:t>
      </w:r>
      <w:r w:rsidR="0044320A">
        <w:rPr>
          <w:rStyle w:val="A6"/>
          <w:b/>
          <w:sz w:val="40"/>
          <w:szCs w:val="40"/>
        </w:rPr>
        <w:t xml:space="preserve"> </w:t>
      </w:r>
      <w:proofErr w:type="gramStart"/>
      <w:r w:rsidR="0044320A">
        <w:rPr>
          <w:rStyle w:val="A6"/>
          <w:b/>
          <w:sz w:val="40"/>
          <w:szCs w:val="40"/>
        </w:rPr>
        <w:t>A10.3</w:t>
      </w:r>
      <w:r w:rsidR="00E9439B">
        <w:rPr>
          <w:rStyle w:val="A6"/>
          <w:b/>
          <w:sz w:val="40"/>
          <w:szCs w:val="40"/>
        </w:rPr>
        <w:t xml:space="preserve">  </w:t>
      </w:r>
      <w:r w:rsidR="00023EDF">
        <w:rPr>
          <w:rStyle w:val="A6"/>
          <w:b/>
          <w:sz w:val="40"/>
          <w:szCs w:val="40"/>
        </w:rPr>
        <w:t>(</w:t>
      </w:r>
      <w:proofErr w:type="gramEnd"/>
      <w:r w:rsidR="00023EDF">
        <w:rPr>
          <w:rStyle w:val="A6"/>
          <w:b/>
          <w:sz w:val="40"/>
          <w:szCs w:val="40"/>
        </w:rPr>
        <w:t>d</w:t>
      </w:r>
      <w:r w:rsidR="001B5D79">
        <w:rPr>
          <w:rStyle w:val="A6"/>
          <w:b/>
          <w:sz w:val="40"/>
          <w:szCs w:val="40"/>
        </w:rPr>
        <w:t>)</w:t>
      </w:r>
    </w:p>
    <w:p w:rsidR="004D5590" w:rsidRDefault="004D5590" w:rsidP="004D5590">
      <w:pPr>
        <w:pStyle w:val="NoSpacing"/>
        <w:rPr>
          <w:rStyle w:val="A6"/>
        </w:rPr>
      </w:pPr>
    </w:p>
    <w:p w:rsidR="004D5590" w:rsidRDefault="004D5590" w:rsidP="004D5590">
      <w:pPr>
        <w:pStyle w:val="NoSpacing"/>
        <w:rPr>
          <w:rStyle w:val="A6"/>
        </w:rPr>
      </w:pPr>
    </w:p>
    <w:p w:rsidR="004D5590" w:rsidRPr="004D5590" w:rsidRDefault="00E9439B" w:rsidP="004D5590">
      <w:pPr>
        <w:pStyle w:val="NoSpacing"/>
        <w:rPr>
          <w:rStyle w:val="A6"/>
          <w:b/>
        </w:rPr>
      </w:pPr>
      <w:r>
        <w:rPr>
          <w:rStyle w:val="A6"/>
          <w:b/>
        </w:rPr>
        <w:t>Indicators</w:t>
      </w:r>
    </w:p>
    <w:p w:rsidR="00E9439B" w:rsidRDefault="00023EDF" w:rsidP="00D477FE">
      <w:pPr>
        <w:pStyle w:val="ListParagraph"/>
        <w:numPr>
          <w:ilvl w:val="0"/>
          <w:numId w:val="7"/>
        </w:numPr>
      </w:pPr>
      <w:r>
        <w:t xml:space="preserve">I can </w:t>
      </w:r>
      <w:r w:rsidR="0044320A">
        <w:t>prepare, rehearse and deliver a talk on a familiar topic.  A successful talk has:</w:t>
      </w:r>
    </w:p>
    <w:p w:rsidR="001A422B" w:rsidRDefault="001A422B" w:rsidP="001A422B"/>
    <w:p w:rsidR="001A422B" w:rsidRDefault="001A422B" w:rsidP="001A422B"/>
    <w:p w:rsidR="001A422B" w:rsidRDefault="001A422B" w:rsidP="001A422B"/>
    <w:p w:rsidR="001A3235" w:rsidRDefault="001A3235" w:rsidP="001A3235"/>
    <w:p w:rsidR="001A3235" w:rsidRPr="0044320A" w:rsidRDefault="0044320A" w:rsidP="0044320A">
      <w:r>
        <w:rPr>
          <w:noProof/>
        </w:rPr>
        <w:drawing>
          <wp:inline distT="0" distB="0" distL="0" distR="0" wp14:anchorId="2D7269F2" wp14:editId="195740CF">
            <wp:extent cx="5882185" cy="5459105"/>
            <wp:effectExtent l="0" t="0" r="2349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60"/>
        <w:gridCol w:w="1597"/>
        <w:gridCol w:w="1692"/>
        <w:gridCol w:w="1665"/>
        <w:gridCol w:w="1636"/>
      </w:tblGrid>
      <w:tr w:rsidR="001A3235" w:rsidTr="0044320A">
        <w:trPr>
          <w:trHeight w:val="377"/>
        </w:trPr>
        <w:tc>
          <w:tcPr>
            <w:tcW w:w="1526" w:type="dxa"/>
            <w:vMerge w:val="restart"/>
          </w:tcPr>
          <w:p w:rsidR="001A3235" w:rsidRDefault="001A3235">
            <w:pPr>
              <w:pStyle w:val="Pa17"/>
              <w:rPr>
                <w:rFonts w:ascii="Myriad Pro Light" w:hAnsi="Myriad Pro Light" w:cs="Myriad Pro Light"/>
                <w:color w:val="000000"/>
                <w:sz w:val="20"/>
                <w:szCs w:val="20"/>
              </w:rPr>
            </w:pPr>
            <w:r>
              <w:rPr>
                <w:rFonts w:ascii="Myriad Pro Light" w:hAnsi="Myriad Pro Light" w:cs="Myriad Pro Light"/>
                <w:b/>
                <w:bCs/>
                <w:color w:val="000000"/>
                <w:sz w:val="20"/>
                <w:szCs w:val="20"/>
              </w:rPr>
              <w:lastRenderedPageBreak/>
              <w:t>Criteria</w:t>
            </w:r>
          </w:p>
        </w:tc>
        <w:tc>
          <w:tcPr>
            <w:tcW w:w="1460" w:type="dxa"/>
          </w:tcPr>
          <w:p w:rsidR="001A3235" w:rsidRDefault="001A3235">
            <w:pPr>
              <w:pStyle w:val="Pa17"/>
              <w:rPr>
                <w:rFonts w:ascii="Myriad Pro Light" w:hAnsi="Myriad Pro Light" w:cs="Myriad Pro Light"/>
                <w:color w:val="000000"/>
                <w:sz w:val="20"/>
                <w:szCs w:val="20"/>
              </w:rPr>
            </w:pPr>
            <w:r>
              <w:rPr>
                <w:rFonts w:ascii="Myriad Pro Light" w:hAnsi="Myriad Pro Light" w:cs="Myriad Pro Light"/>
                <w:b/>
                <w:bCs/>
                <w:color w:val="000000"/>
                <w:sz w:val="20"/>
                <w:szCs w:val="20"/>
              </w:rPr>
              <w:t>Strong</w:t>
            </w:r>
          </w:p>
        </w:tc>
        <w:tc>
          <w:tcPr>
            <w:tcW w:w="1597" w:type="dxa"/>
          </w:tcPr>
          <w:p w:rsidR="001A3235" w:rsidRDefault="001A3235">
            <w:pPr>
              <w:pStyle w:val="Pa17"/>
              <w:rPr>
                <w:rFonts w:ascii="Myriad Pro Light" w:hAnsi="Myriad Pro Light" w:cs="Myriad Pro Light"/>
                <w:color w:val="000000"/>
                <w:sz w:val="20"/>
                <w:szCs w:val="20"/>
              </w:rPr>
            </w:pPr>
            <w:r>
              <w:rPr>
                <w:rFonts w:ascii="Myriad Pro Light" w:hAnsi="Myriad Pro Light" w:cs="Myriad Pro Light"/>
                <w:b/>
                <w:bCs/>
                <w:color w:val="000000"/>
                <w:sz w:val="20"/>
                <w:szCs w:val="20"/>
              </w:rPr>
              <w:t>Competent</w:t>
            </w:r>
          </w:p>
        </w:tc>
        <w:tc>
          <w:tcPr>
            <w:tcW w:w="1692" w:type="dxa"/>
          </w:tcPr>
          <w:p w:rsidR="001A3235" w:rsidRDefault="001A3235">
            <w:pPr>
              <w:pStyle w:val="Pa17"/>
              <w:rPr>
                <w:rFonts w:ascii="Myriad Pro Light" w:hAnsi="Myriad Pro Light" w:cs="Myriad Pro Light"/>
                <w:color w:val="000000"/>
                <w:sz w:val="20"/>
                <w:szCs w:val="20"/>
              </w:rPr>
            </w:pPr>
            <w:r>
              <w:rPr>
                <w:rFonts w:ascii="Myriad Pro Light" w:hAnsi="Myriad Pro Light" w:cs="Myriad Pro Light"/>
                <w:b/>
                <w:bCs/>
                <w:color w:val="000000"/>
                <w:sz w:val="20"/>
                <w:szCs w:val="20"/>
              </w:rPr>
              <w:t>Adequate</w:t>
            </w:r>
          </w:p>
        </w:tc>
        <w:tc>
          <w:tcPr>
            <w:tcW w:w="1665" w:type="dxa"/>
          </w:tcPr>
          <w:p w:rsidR="001A3235" w:rsidRDefault="001A3235">
            <w:pPr>
              <w:pStyle w:val="Pa17"/>
              <w:rPr>
                <w:rFonts w:ascii="Myriad Pro Light" w:hAnsi="Myriad Pro Light" w:cs="Myriad Pro Light"/>
                <w:color w:val="000000"/>
                <w:sz w:val="20"/>
                <w:szCs w:val="20"/>
              </w:rPr>
            </w:pPr>
            <w:r>
              <w:rPr>
                <w:rFonts w:ascii="Myriad Pro Light" w:hAnsi="Myriad Pro Light" w:cs="Myriad Pro Light"/>
                <w:b/>
                <w:bCs/>
                <w:color w:val="000000"/>
                <w:sz w:val="20"/>
                <w:szCs w:val="20"/>
              </w:rPr>
              <w:t>Developing</w:t>
            </w:r>
          </w:p>
        </w:tc>
        <w:tc>
          <w:tcPr>
            <w:tcW w:w="1636" w:type="dxa"/>
          </w:tcPr>
          <w:p w:rsidR="001A3235" w:rsidRDefault="001A3235">
            <w:pPr>
              <w:pStyle w:val="Pa17"/>
              <w:rPr>
                <w:rFonts w:ascii="Myriad Pro Light" w:hAnsi="Myriad Pro Light" w:cs="Myriad Pro Light"/>
                <w:color w:val="000000"/>
                <w:sz w:val="20"/>
                <w:szCs w:val="20"/>
              </w:rPr>
            </w:pPr>
            <w:r>
              <w:rPr>
                <w:rFonts w:ascii="Myriad Pro Light" w:hAnsi="Myriad Pro Light" w:cs="Myriad Pro Light"/>
                <w:b/>
                <w:bCs/>
                <w:color w:val="000000"/>
                <w:sz w:val="20"/>
                <w:szCs w:val="20"/>
              </w:rPr>
              <w:t>Not Yet</w:t>
            </w:r>
          </w:p>
        </w:tc>
      </w:tr>
      <w:tr w:rsidR="001A3235" w:rsidTr="0044320A">
        <w:trPr>
          <w:trHeight w:val="245"/>
        </w:trPr>
        <w:tc>
          <w:tcPr>
            <w:tcW w:w="1526" w:type="dxa"/>
            <w:vMerge/>
          </w:tcPr>
          <w:p w:rsidR="001A3235" w:rsidRDefault="001A3235">
            <w:pPr>
              <w:pStyle w:val="Default"/>
              <w:rPr>
                <w:rFonts w:cstheme="minorBidi"/>
                <w:color w:val="auto"/>
              </w:rPr>
            </w:pPr>
          </w:p>
        </w:tc>
        <w:tc>
          <w:tcPr>
            <w:tcW w:w="1460" w:type="dxa"/>
          </w:tcPr>
          <w:p w:rsidR="001A3235" w:rsidRDefault="001A3235">
            <w:pPr>
              <w:pStyle w:val="Pa17"/>
              <w:rPr>
                <w:rFonts w:ascii="Myriad Pro Light" w:hAnsi="Myriad Pro Light" w:cs="Myriad Pro Light"/>
                <w:color w:val="000000"/>
                <w:sz w:val="20"/>
                <w:szCs w:val="20"/>
              </w:rPr>
            </w:pPr>
            <w:r>
              <w:rPr>
                <w:rFonts w:ascii="Myriad Pro Light" w:hAnsi="Myriad Pro Light" w:cs="Myriad Pro Light"/>
                <w:b/>
                <w:bCs/>
                <w:color w:val="000000"/>
                <w:sz w:val="20"/>
                <w:szCs w:val="20"/>
              </w:rPr>
              <w:t>100%-86%</w:t>
            </w:r>
          </w:p>
        </w:tc>
        <w:tc>
          <w:tcPr>
            <w:tcW w:w="1597" w:type="dxa"/>
          </w:tcPr>
          <w:p w:rsidR="001A3235" w:rsidRDefault="001A3235">
            <w:pPr>
              <w:pStyle w:val="Pa17"/>
              <w:rPr>
                <w:rFonts w:ascii="Myriad Pro Light" w:hAnsi="Myriad Pro Light" w:cs="Myriad Pro Light"/>
                <w:color w:val="000000"/>
                <w:sz w:val="20"/>
                <w:szCs w:val="20"/>
              </w:rPr>
            </w:pPr>
            <w:r>
              <w:rPr>
                <w:rFonts w:ascii="Myriad Pro Light" w:hAnsi="Myriad Pro Light" w:cs="Myriad Pro Light"/>
                <w:b/>
                <w:bCs/>
                <w:color w:val="000000"/>
                <w:sz w:val="20"/>
                <w:szCs w:val="20"/>
              </w:rPr>
              <w:t>85% - 76%</w:t>
            </w:r>
          </w:p>
        </w:tc>
        <w:tc>
          <w:tcPr>
            <w:tcW w:w="1692" w:type="dxa"/>
          </w:tcPr>
          <w:p w:rsidR="001A3235" w:rsidRDefault="001A3235">
            <w:pPr>
              <w:pStyle w:val="Pa17"/>
              <w:rPr>
                <w:rFonts w:ascii="Myriad Pro Light" w:hAnsi="Myriad Pro Light" w:cs="Myriad Pro Light"/>
                <w:color w:val="000000"/>
                <w:sz w:val="20"/>
                <w:szCs w:val="20"/>
              </w:rPr>
            </w:pPr>
            <w:r>
              <w:rPr>
                <w:rFonts w:ascii="Myriad Pro Light" w:hAnsi="Myriad Pro Light" w:cs="Myriad Pro Light"/>
                <w:b/>
                <w:bCs/>
                <w:color w:val="000000"/>
                <w:sz w:val="20"/>
                <w:szCs w:val="20"/>
              </w:rPr>
              <w:t>75% - 66%</w:t>
            </w:r>
          </w:p>
        </w:tc>
        <w:tc>
          <w:tcPr>
            <w:tcW w:w="1665" w:type="dxa"/>
          </w:tcPr>
          <w:p w:rsidR="001A3235" w:rsidRDefault="001A3235">
            <w:pPr>
              <w:pStyle w:val="Pa17"/>
              <w:rPr>
                <w:rFonts w:ascii="Myriad Pro Light" w:hAnsi="Myriad Pro Light" w:cs="Myriad Pro Light"/>
                <w:color w:val="000000"/>
                <w:sz w:val="20"/>
                <w:szCs w:val="20"/>
              </w:rPr>
            </w:pPr>
            <w:r>
              <w:rPr>
                <w:rFonts w:ascii="Myriad Pro Light" w:hAnsi="Myriad Pro Light" w:cs="Myriad Pro Light"/>
                <w:b/>
                <w:bCs/>
                <w:color w:val="000000"/>
                <w:sz w:val="20"/>
                <w:szCs w:val="20"/>
              </w:rPr>
              <w:t>65% - 50%</w:t>
            </w:r>
          </w:p>
        </w:tc>
        <w:tc>
          <w:tcPr>
            <w:tcW w:w="1636" w:type="dxa"/>
          </w:tcPr>
          <w:p w:rsidR="001A3235" w:rsidRDefault="001A3235">
            <w:pPr>
              <w:pStyle w:val="Pa17"/>
              <w:rPr>
                <w:rFonts w:ascii="Myriad Pro Light" w:hAnsi="Myriad Pro Light" w:cs="Myriad Pro Light"/>
                <w:color w:val="000000"/>
                <w:sz w:val="20"/>
                <w:szCs w:val="20"/>
              </w:rPr>
            </w:pPr>
            <w:r>
              <w:rPr>
                <w:rFonts w:ascii="Myriad Pro Light" w:hAnsi="Myriad Pro Light" w:cs="Myriad Pro Light"/>
                <w:b/>
                <w:bCs/>
                <w:color w:val="000000"/>
                <w:sz w:val="20"/>
                <w:szCs w:val="20"/>
              </w:rPr>
              <w:t>Below 50%</w:t>
            </w:r>
          </w:p>
        </w:tc>
      </w:tr>
      <w:tr w:rsidR="0044320A" w:rsidRPr="0044320A" w:rsidTr="0044320A">
        <w:trPr>
          <w:trHeight w:val="2224"/>
        </w:trPr>
        <w:tc>
          <w:tcPr>
            <w:tcW w:w="1526" w:type="dxa"/>
          </w:tcPr>
          <w:p w:rsidR="0044320A" w:rsidRDefault="0044320A">
            <w:pPr>
              <w:pStyle w:val="Pa14"/>
              <w:rPr>
                <w:rFonts w:cs="Myriad Pro"/>
                <w:color w:val="000000"/>
                <w:sz w:val="20"/>
                <w:szCs w:val="20"/>
              </w:rPr>
            </w:pPr>
            <w:r>
              <w:rPr>
                <w:rFonts w:cs="Myriad Pro"/>
                <w:b/>
                <w:bCs/>
                <w:color w:val="000000"/>
                <w:sz w:val="20"/>
                <w:szCs w:val="20"/>
              </w:rPr>
              <w:t>Message Quality</w:t>
            </w:r>
          </w:p>
          <w:p w:rsidR="0044320A" w:rsidRDefault="0044320A" w:rsidP="001A3235">
            <w:pPr>
              <w:pStyle w:val="Pa14"/>
              <w:rPr>
                <w:rFonts w:cs="Myriad Pro"/>
                <w:color w:val="000000"/>
                <w:sz w:val="20"/>
                <w:szCs w:val="20"/>
              </w:rPr>
            </w:pPr>
          </w:p>
        </w:tc>
        <w:tc>
          <w:tcPr>
            <w:tcW w:w="1460" w:type="dxa"/>
          </w:tcPr>
          <w:p w:rsidR="0044320A" w:rsidRPr="0044320A" w:rsidRDefault="0044320A">
            <w:pPr>
              <w:pStyle w:val="Pa14"/>
              <w:rPr>
                <w:rFonts w:cs="Myriad Pro"/>
                <w:color w:val="000000"/>
                <w:sz w:val="16"/>
                <w:szCs w:val="16"/>
              </w:rPr>
            </w:pPr>
            <w:r w:rsidRPr="0044320A">
              <w:rPr>
                <w:rFonts w:cs="Myriad Pro"/>
                <w:color w:val="000000"/>
                <w:sz w:val="16"/>
                <w:szCs w:val="16"/>
              </w:rPr>
              <w:t xml:space="preserve">Message is clear, focused, and well-developed. Ideas and details are relevant, fresh, and appropriate. </w:t>
            </w:r>
          </w:p>
        </w:tc>
        <w:tc>
          <w:tcPr>
            <w:tcW w:w="1597" w:type="dxa"/>
          </w:tcPr>
          <w:p w:rsidR="0044320A" w:rsidRPr="0044320A" w:rsidRDefault="0044320A">
            <w:pPr>
              <w:pStyle w:val="Pa14"/>
              <w:rPr>
                <w:rFonts w:cs="Myriad Pro"/>
                <w:color w:val="000000"/>
                <w:sz w:val="16"/>
                <w:szCs w:val="16"/>
              </w:rPr>
            </w:pPr>
            <w:r w:rsidRPr="0044320A">
              <w:rPr>
                <w:rFonts w:cs="Myriad Pro"/>
                <w:color w:val="000000"/>
                <w:sz w:val="16"/>
                <w:szCs w:val="16"/>
              </w:rPr>
              <w:t xml:space="preserve">Message is focused and developed. Most ideas and details are relevant and appropriate. </w:t>
            </w:r>
          </w:p>
        </w:tc>
        <w:tc>
          <w:tcPr>
            <w:tcW w:w="1692" w:type="dxa"/>
          </w:tcPr>
          <w:p w:rsidR="0044320A" w:rsidRPr="0044320A" w:rsidRDefault="0044320A">
            <w:pPr>
              <w:pStyle w:val="Pa14"/>
              <w:rPr>
                <w:rFonts w:cs="Myriad Pro"/>
                <w:color w:val="000000"/>
                <w:sz w:val="16"/>
                <w:szCs w:val="16"/>
              </w:rPr>
            </w:pPr>
            <w:r w:rsidRPr="0044320A">
              <w:rPr>
                <w:rFonts w:cs="Myriad Pro"/>
                <w:color w:val="000000"/>
                <w:sz w:val="16"/>
                <w:szCs w:val="16"/>
              </w:rPr>
              <w:t xml:space="preserve">Message is communicated but needs a clearer focus or more development of idea(s). </w:t>
            </w:r>
          </w:p>
        </w:tc>
        <w:tc>
          <w:tcPr>
            <w:tcW w:w="1665" w:type="dxa"/>
          </w:tcPr>
          <w:p w:rsidR="0044320A" w:rsidRPr="0044320A" w:rsidRDefault="0044320A">
            <w:pPr>
              <w:pStyle w:val="Pa14"/>
              <w:rPr>
                <w:rFonts w:cs="Myriad Pro"/>
                <w:color w:val="000000"/>
                <w:sz w:val="16"/>
                <w:szCs w:val="16"/>
              </w:rPr>
            </w:pPr>
            <w:r w:rsidRPr="0044320A">
              <w:rPr>
                <w:rFonts w:cs="Myriad Pro"/>
                <w:color w:val="000000"/>
                <w:sz w:val="16"/>
                <w:szCs w:val="16"/>
              </w:rPr>
              <w:t xml:space="preserve">Message is discernible but more details are needed to support the main idea(s). </w:t>
            </w:r>
          </w:p>
        </w:tc>
        <w:tc>
          <w:tcPr>
            <w:tcW w:w="1636" w:type="dxa"/>
          </w:tcPr>
          <w:p w:rsidR="0044320A" w:rsidRPr="0044320A" w:rsidRDefault="0044320A">
            <w:pPr>
              <w:pStyle w:val="Pa14"/>
              <w:rPr>
                <w:rFonts w:cs="Myriad Pro"/>
                <w:color w:val="000000"/>
                <w:sz w:val="16"/>
                <w:szCs w:val="16"/>
              </w:rPr>
            </w:pPr>
            <w:r w:rsidRPr="0044320A">
              <w:rPr>
                <w:rFonts w:cs="Myriad Pro"/>
                <w:color w:val="000000"/>
                <w:sz w:val="16"/>
                <w:szCs w:val="16"/>
              </w:rPr>
              <w:t xml:space="preserve">Unclear focus; no elaboration of ideas; irrelevant or inappropriate content. </w:t>
            </w:r>
          </w:p>
        </w:tc>
      </w:tr>
      <w:tr w:rsidR="0044320A" w:rsidRPr="0044320A" w:rsidTr="0044320A">
        <w:trPr>
          <w:trHeight w:val="2428"/>
        </w:trPr>
        <w:tc>
          <w:tcPr>
            <w:tcW w:w="1526" w:type="dxa"/>
            <w:tcBorders>
              <w:top w:val="single" w:sz="4" w:space="0" w:color="auto"/>
              <w:left w:val="single" w:sz="4" w:space="0" w:color="auto"/>
              <w:bottom w:val="single" w:sz="4" w:space="0" w:color="auto"/>
              <w:right w:val="single" w:sz="4" w:space="0" w:color="auto"/>
            </w:tcBorders>
          </w:tcPr>
          <w:p w:rsidR="0044320A" w:rsidRPr="0044320A" w:rsidRDefault="0044320A" w:rsidP="0044320A">
            <w:pPr>
              <w:pStyle w:val="Pa14"/>
              <w:rPr>
                <w:rFonts w:cs="Myriad Pro"/>
                <w:b/>
                <w:bCs/>
                <w:color w:val="000000"/>
                <w:sz w:val="20"/>
                <w:szCs w:val="20"/>
              </w:rPr>
            </w:pPr>
            <w:r w:rsidRPr="0044320A">
              <w:rPr>
                <w:rFonts w:cs="Myriad Pro"/>
                <w:b/>
                <w:bCs/>
                <w:color w:val="000000"/>
                <w:sz w:val="20"/>
                <w:szCs w:val="20"/>
              </w:rPr>
              <w:t xml:space="preserve">Organization and Coherence </w:t>
            </w:r>
          </w:p>
        </w:tc>
        <w:tc>
          <w:tcPr>
            <w:tcW w:w="1460" w:type="dxa"/>
            <w:tcBorders>
              <w:top w:val="single" w:sz="4" w:space="0" w:color="auto"/>
              <w:left w:val="single" w:sz="4" w:space="0" w:color="auto"/>
              <w:bottom w:val="single" w:sz="4" w:space="0" w:color="auto"/>
              <w:right w:val="single" w:sz="4" w:space="0" w:color="auto"/>
            </w:tcBorders>
          </w:tcPr>
          <w:p w:rsidR="0044320A" w:rsidRPr="0044320A" w:rsidRDefault="0044320A" w:rsidP="0044320A">
            <w:pPr>
              <w:pStyle w:val="Pa14"/>
              <w:rPr>
                <w:rFonts w:cs="Myriad Pro"/>
                <w:color w:val="000000"/>
                <w:sz w:val="16"/>
                <w:szCs w:val="16"/>
              </w:rPr>
            </w:pPr>
            <w:r w:rsidRPr="0044320A">
              <w:rPr>
                <w:rFonts w:cs="Myriad Pro"/>
                <w:color w:val="000000"/>
                <w:sz w:val="16"/>
                <w:szCs w:val="16"/>
              </w:rPr>
              <w:t xml:space="preserve">Presentation is logically or creatively organized with evidence of detailed preparation. </w:t>
            </w:r>
          </w:p>
        </w:tc>
        <w:tc>
          <w:tcPr>
            <w:tcW w:w="1597" w:type="dxa"/>
            <w:tcBorders>
              <w:top w:val="single" w:sz="4" w:space="0" w:color="auto"/>
              <w:left w:val="single" w:sz="4" w:space="0" w:color="auto"/>
              <w:bottom w:val="single" w:sz="4" w:space="0" w:color="auto"/>
              <w:right w:val="single" w:sz="4" w:space="0" w:color="auto"/>
            </w:tcBorders>
          </w:tcPr>
          <w:p w:rsidR="0044320A" w:rsidRPr="0044320A" w:rsidRDefault="0044320A" w:rsidP="0044320A">
            <w:pPr>
              <w:pStyle w:val="Pa14"/>
              <w:rPr>
                <w:rFonts w:cs="Myriad Pro"/>
                <w:color w:val="000000"/>
                <w:sz w:val="16"/>
                <w:szCs w:val="16"/>
              </w:rPr>
            </w:pPr>
            <w:r w:rsidRPr="0044320A">
              <w:rPr>
                <w:rFonts w:cs="Myriad Pro"/>
                <w:color w:val="000000"/>
                <w:sz w:val="16"/>
                <w:szCs w:val="16"/>
              </w:rPr>
              <w:t xml:space="preserve">Presentation has a clear central focus and is logically sequenced with evidence of adequate planning and preparation. </w:t>
            </w:r>
          </w:p>
        </w:tc>
        <w:tc>
          <w:tcPr>
            <w:tcW w:w="1692" w:type="dxa"/>
            <w:tcBorders>
              <w:top w:val="single" w:sz="4" w:space="0" w:color="auto"/>
              <w:left w:val="single" w:sz="4" w:space="0" w:color="auto"/>
              <w:bottom w:val="single" w:sz="4" w:space="0" w:color="auto"/>
              <w:right w:val="single" w:sz="4" w:space="0" w:color="auto"/>
            </w:tcBorders>
          </w:tcPr>
          <w:p w:rsidR="0044320A" w:rsidRPr="0044320A" w:rsidRDefault="0044320A" w:rsidP="0044320A">
            <w:pPr>
              <w:pStyle w:val="Pa14"/>
              <w:rPr>
                <w:rFonts w:cs="Myriad Pro"/>
                <w:color w:val="000000"/>
                <w:sz w:val="16"/>
                <w:szCs w:val="16"/>
              </w:rPr>
            </w:pPr>
            <w:r w:rsidRPr="0044320A">
              <w:rPr>
                <w:rFonts w:cs="Myriad Pro"/>
                <w:color w:val="000000"/>
                <w:sz w:val="16"/>
                <w:szCs w:val="16"/>
              </w:rPr>
              <w:t xml:space="preserve">Presentation is organized with a recognizable introduction and conclusion but central idea is not sufficiently or logically developed. </w:t>
            </w:r>
          </w:p>
        </w:tc>
        <w:tc>
          <w:tcPr>
            <w:tcW w:w="1665" w:type="dxa"/>
            <w:tcBorders>
              <w:top w:val="single" w:sz="4" w:space="0" w:color="auto"/>
              <w:left w:val="single" w:sz="4" w:space="0" w:color="auto"/>
              <w:bottom w:val="single" w:sz="4" w:space="0" w:color="auto"/>
              <w:right w:val="single" w:sz="4" w:space="0" w:color="auto"/>
            </w:tcBorders>
          </w:tcPr>
          <w:p w:rsidR="0044320A" w:rsidRPr="0044320A" w:rsidRDefault="0044320A" w:rsidP="0044320A">
            <w:pPr>
              <w:pStyle w:val="Pa14"/>
              <w:rPr>
                <w:rFonts w:cs="Myriad Pro"/>
                <w:color w:val="000000"/>
                <w:sz w:val="16"/>
                <w:szCs w:val="16"/>
              </w:rPr>
            </w:pPr>
            <w:r w:rsidRPr="0044320A">
              <w:rPr>
                <w:rFonts w:cs="Myriad Pro"/>
                <w:color w:val="000000"/>
                <w:sz w:val="16"/>
                <w:szCs w:val="16"/>
              </w:rPr>
              <w:t xml:space="preserve">Presentation does not have a clear focus or main idea. The introduction is weak or unrelated to the body of the presentation as is the conclusion. Main points are poorly supported. </w:t>
            </w:r>
          </w:p>
        </w:tc>
        <w:tc>
          <w:tcPr>
            <w:tcW w:w="1636" w:type="dxa"/>
            <w:tcBorders>
              <w:top w:val="single" w:sz="4" w:space="0" w:color="auto"/>
              <w:left w:val="single" w:sz="4" w:space="0" w:color="auto"/>
              <w:bottom w:val="single" w:sz="4" w:space="0" w:color="auto"/>
              <w:right w:val="single" w:sz="4" w:space="0" w:color="auto"/>
            </w:tcBorders>
          </w:tcPr>
          <w:p w:rsidR="0044320A" w:rsidRPr="0044320A" w:rsidRDefault="0044320A" w:rsidP="0044320A">
            <w:pPr>
              <w:pStyle w:val="Pa14"/>
              <w:rPr>
                <w:rFonts w:cs="Myriad Pro"/>
                <w:color w:val="000000"/>
                <w:sz w:val="16"/>
                <w:szCs w:val="16"/>
              </w:rPr>
            </w:pPr>
            <w:r w:rsidRPr="0044320A">
              <w:rPr>
                <w:rFonts w:cs="Myriad Pro"/>
                <w:color w:val="000000"/>
                <w:sz w:val="16"/>
                <w:szCs w:val="16"/>
              </w:rPr>
              <w:t xml:space="preserve">Presentation lacks organization and structure. Ideas may be strung together loosely with an ineffective or nonexistent introduction or conclusion; it may be hard to determine main point. </w:t>
            </w:r>
          </w:p>
        </w:tc>
      </w:tr>
      <w:tr w:rsidR="0044320A" w:rsidRPr="0044320A" w:rsidTr="0044320A">
        <w:trPr>
          <w:trHeight w:val="2428"/>
        </w:trPr>
        <w:tc>
          <w:tcPr>
            <w:tcW w:w="1526" w:type="dxa"/>
            <w:tcBorders>
              <w:top w:val="single" w:sz="4" w:space="0" w:color="auto"/>
              <w:left w:val="single" w:sz="4" w:space="0" w:color="auto"/>
              <w:bottom w:val="single" w:sz="4" w:space="0" w:color="auto"/>
              <w:right w:val="single" w:sz="4" w:space="0" w:color="auto"/>
            </w:tcBorders>
          </w:tcPr>
          <w:p w:rsidR="0044320A" w:rsidRPr="0044320A" w:rsidRDefault="0044320A" w:rsidP="0044320A">
            <w:pPr>
              <w:pStyle w:val="Pa14"/>
              <w:rPr>
                <w:rFonts w:cs="Myriad Pro"/>
                <w:b/>
                <w:bCs/>
                <w:color w:val="000000"/>
                <w:sz w:val="20"/>
                <w:szCs w:val="20"/>
              </w:rPr>
            </w:pPr>
            <w:r w:rsidRPr="0044320A">
              <w:rPr>
                <w:rFonts w:cs="Myriad Pro"/>
                <w:b/>
                <w:bCs/>
                <w:color w:val="000000"/>
                <w:sz w:val="20"/>
                <w:szCs w:val="20"/>
              </w:rPr>
              <w:t xml:space="preserve">Language </w:t>
            </w:r>
          </w:p>
        </w:tc>
        <w:tc>
          <w:tcPr>
            <w:tcW w:w="1460" w:type="dxa"/>
            <w:tcBorders>
              <w:top w:val="single" w:sz="4" w:space="0" w:color="auto"/>
              <w:left w:val="single" w:sz="4" w:space="0" w:color="auto"/>
              <w:bottom w:val="single" w:sz="4" w:space="0" w:color="auto"/>
              <w:right w:val="single" w:sz="4" w:space="0" w:color="auto"/>
            </w:tcBorders>
          </w:tcPr>
          <w:p w:rsidR="0044320A" w:rsidRPr="0044320A" w:rsidRDefault="0044320A" w:rsidP="0044320A">
            <w:pPr>
              <w:pStyle w:val="Pa14"/>
              <w:rPr>
                <w:rFonts w:cs="Myriad Pro"/>
                <w:color w:val="000000"/>
                <w:sz w:val="16"/>
                <w:szCs w:val="16"/>
              </w:rPr>
            </w:pPr>
            <w:r w:rsidRPr="0044320A">
              <w:rPr>
                <w:rFonts w:cs="Myriad Pro"/>
                <w:color w:val="000000"/>
                <w:sz w:val="16"/>
                <w:szCs w:val="16"/>
              </w:rPr>
              <w:t xml:space="preserve">Register and tone are appropriate and hold listeners’ attention. Fresh, imaginative language is used to create an image, make a point, or capture audience’s interest. </w:t>
            </w:r>
          </w:p>
          <w:p w:rsidR="0044320A" w:rsidRPr="0044320A" w:rsidRDefault="0044320A" w:rsidP="0044320A">
            <w:pPr>
              <w:pStyle w:val="Pa14"/>
              <w:rPr>
                <w:rFonts w:cs="Myriad Pro"/>
                <w:color w:val="000000"/>
                <w:sz w:val="16"/>
                <w:szCs w:val="16"/>
              </w:rPr>
            </w:pPr>
            <w:r w:rsidRPr="0044320A">
              <w:rPr>
                <w:rFonts w:cs="Myriad Pro"/>
                <w:color w:val="000000"/>
                <w:sz w:val="16"/>
                <w:szCs w:val="16"/>
              </w:rPr>
              <w:t xml:space="preserve">Sentences are varied for emphasis or effect. Word choices are precise, interesting, and appropriate. </w:t>
            </w:r>
          </w:p>
        </w:tc>
        <w:tc>
          <w:tcPr>
            <w:tcW w:w="1597" w:type="dxa"/>
            <w:tcBorders>
              <w:top w:val="single" w:sz="4" w:space="0" w:color="auto"/>
              <w:left w:val="single" w:sz="4" w:space="0" w:color="auto"/>
              <w:bottom w:val="single" w:sz="4" w:space="0" w:color="auto"/>
              <w:right w:val="single" w:sz="4" w:space="0" w:color="auto"/>
            </w:tcBorders>
          </w:tcPr>
          <w:p w:rsidR="0044320A" w:rsidRPr="0044320A" w:rsidRDefault="0044320A" w:rsidP="0044320A">
            <w:pPr>
              <w:pStyle w:val="Pa14"/>
              <w:rPr>
                <w:rFonts w:cs="Myriad Pro"/>
                <w:color w:val="000000"/>
                <w:sz w:val="16"/>
                <w:szCs w:val="16"/>
              </w:rPr>
            </w:pPr>
            <w:r w:rsidRPr="0044320A">
              <w:rPr>
                <w:rFonts w:cs="Myriad Pro"/>
                <w:color w:val="000000"/>
                <w:sz w:val="16"/>
                <w:szCs w:val="16"/>
              </w:rPr>
              <w:t xml:space="preserve">Register and tone are in keeping with purposes and audience. Language is clear and appropriate. Sentences are clear and show some variety. Most word choices are effective and original. </w:t>
            </w:r>
          </w:p>
        </w:tc>
        <w:tc>
          <w:tcPr>
            <w:tcW w:w="1692" w:type="dxa"/>
            <w:tcBorders>
              <w:top w:val="single" w:sz="4" w:space="0" w:color="auto"/>
              <w:left w:val="single" w:sz="4" w:space="0" w:color="auto"/>
              <w:bottom w:val="single" w:sz="4" w:space="0" w:color="auto"/>
              <w:right w:val="single" w:sz="4" w:space="0" w:color="auto"/>
            </w:tcBorders>
          </w:tcPr>
          <w:p w:rsidR="0044320A" w:rsidRPr="0044320A" w:rsidRDefault="0044320A" w:rsidP="0044320A">
            <w:pPr>
              <w:pStyle w:val="Pa14"/>
              <w:rPr>
                <w:rFonts w:cs="Myriad Pro"/>
                <w:color w:val="000000"/>
                <w:sz w:val="16"/>
                <w:szCs w:val="16"/>
              </w:rPr>
            </w:pPr>
            <w:r w:rsidRPr="0044320A">
              <w:rPr>
                <w:rFonts w:cs="Myriad Pro"/>
                <w:color w:val="000000"/>
                <w:sz w:val="16"/>
                <w:szCs w:val="16"/>
              </w:rPr>
              <w:t xml:space="preserve">Register and tone are generally appropriate but not consistent. Sentences are generally clear with some variety in length and structure. Words are adequate and correct but lack flair and originality. </w:t>
            </w:r>
          </w:p>
        </w:tc>
        <w:tc>
          <w:tcPr>
            <w:tcW w:w="1665" w:type="dxa"/>
            <w:tcBorders>
              <w:top w:val="single" w:sz="4" w:space="0" w:color="auto"/>
              <w:left w:val="single" w:sz="4" w:space="0" w:color="auto"/>
              <w:bottom w:val="single" w:sz="4" w:space="0" w:color="auto"/>
              <w:right w:val="single" w:sz="4" w:space="0" w:color="auto"/>
            </w:tcBorders>
          </w:tcPr>
          <w:p w:rsidR="0044320A" w:rsidRPr="0044320A" w:rsidRDefault="0044320A" w:rsidP="0044320A">
            <w:pPr>
              <w:pStyle w:val="Pa14"/>
              <w:rPr>
                <w:rFonts w:cs="Myriad Pro"/>
                <w:color w:val="000000"/>
                <w:sz w:val="16"/>
                <w:szCs w:val="16"/>
              </w:rPr>
            </w:pPr>
            <w:r w:rsidRPr="0044320A">
              <w:rPr>
                <w:rFonts w:cs="Myriad Pro"/>
                <w:color w:val="000000"/>
                <w:sz w:val="16"/>
                <w:szCs w:val="16"/>
              </w:rPr>
              <w:t xml:space="preserve">Register and tone are acceptable but language is mechanical, flat, and often unimaginative. </w:t>
            </w:r>
          </w:p>
          <w:p w:rsidR="0044320A" w:rsidRPr="0044320A" w:rsidRDefault="0044320A" w:rsidP="0044320A">
            <w:pPr>
              <w:pStyle w:val="Pa14"/>
              <w:rPr>
                <w:rFonts w:cs="Myriad Pro"/>
                <w:color w:val="000000"/>
                <w:sz w:val="16"/>
                <w:szCs w:val="16"/>
              </w:rPr>
            </w:pPr>
            <w:r w:rsidRPr="0044320A">
              <w:rPr>
                <w:rFonts w:cs="Myriad Pro"/>
                <w:color w:val="000000"/>
                <w:sz w:val="16"/>
                <w:szCs w:val="16"/>
              </w:rPr>
              <w:t xml:space="preserve">Sentences lack variety. Word choices are commonplace and lack punch. </w:t>
            </w:r>
          </w:p>
        </w:tc>
        <w:tc>
          <w:tcPr>
            <w:tcW w:w="1636" w:type="dxa"/>
            <w:tcBorders>
              <w:top w:val="single" w:sz="4" w:space="0" w:color="auto"/>
              <w:left w:val="single" w:sz="4" w:space="0" w:color="auto"/>
              <w:bottom w:val="single" w:sz="4" w:space="0" w:color="auto"/>
              <w:right w:val="single" w:sz="4" w:space="0" w:color="auto"/>
            </w:tcBorders>
          </w:tcPr>
          <w:p w:rsidR="0044320A" w:rsidRPr="0044320A" w:rsidRDefault="0044320A" w:rsidP="0044320A">
            <w:pPr>
              <w:pStyle w:val="Pa14"/>
              <w:rPr>
                <w:rFonts w:cs="Myriad Pro"/>
                <w:color w:val="000000"/>
                <w:sz w:val="16"/>
                <w:szCs w:val="16"/>
              </w:rPr>
            </w:pPr>
            <w:r w:rsidRPr="0044320A">
              <w:rPr>
                <w:rFonts w:cs="Myriad Pro"/>
                <w:color w:val="000000"/>
                <w:sz w:val="16"/>
                <w:szCs w:val="16"/>
              </w:rPr>
              <w:t xml:space="preserve">No evidence of awareness of audience. Register and tone are inappropriate. Flat and unimaginative language is used. Sentences are simple, incomplete, or unclear. Word choices are vague and immature. </w:t>
            </w:r>
          </w:p>
        </w:tc>
      </w:tr>
      <w:tr w:rsidR="0044320A" w:rsidRPr="0044320A" w:rsidTr="0044320A">
        <w:trPr>
          <w:trHeight w:val="2428"/>
        </w:trPr>
        <w:tc>
          <w:tcPr>
            <w:tcW w:w="1526" w:type="dxa"/>
            <w:tcBorders>
              <w:top w:val="single" w:sz="4" w:space="0" w:color="auto"/>
              <w:left w:val="single" w:sz="4" w:space="0" w:color="auto"/>
              <w:bottom w:val="single" w:sz="4" w:space="0" w:color="auto"/>
              <w:right w:val="single" w:sz="4" w:space="0" w:color="auto"/>
            </w:tcBorders>
          </w:tcPr>
          <w:p w:rsidR="0044320A" w:rsidRPr="0044320A" w:rsidRDefault="0044320A" w:rsidP="0044320A">
            <w:pPr>
              <w:pStyle w:val="Pa14"/>
              <w:rPr>
                <w:rFonts w:cs="Myriad Pro"/>
                <w:b/>
                <w:bCs/>
                <w:color w:val="000000"/>
                <w:sz w:val="20"/>
                <w:szCs w:val="20"/>
              </w:rPr>
            </w:pPr>
            <w:r w:rsidRPr="0044320A">
              <w:rPr>
                <w:rFonts w:cs="Myriad Pro"/>
                <w:b/>
                <w:bCs/>
                <w:color w:val="000000"/>
                <w:sz w:val="20"/>
                <w:szCs w:val="20"/>
              </w:rPr>
              <w:t xml:space="preserve">Delivery </w:t>
            </w:r>
          </w:p>
        </w:tc>
        <w:tc>
          <w:tcPr>
            <w:tcW w:w="1460" w:type="dxa"/>
            <w:tcBorders>
              <w:top w:val="single" w:sz="4" w:space="0" w:color="auto"/>
              <w:left w:val="single" w:sz="4" w:space="0" w:color="auto"/>
              <w:bottom w:val="single" w:sz="4" w:space="0" w:color="auto"/>
              <w:right w:val="single" w:sz="4" w:space="0" w:color="auto"/>
            </w:tcBorders>
          </w:tcPr>
          <w:p w:rsidR="0044320A" w:rsidRPr="0044320A" w:rsidRDefault="0044320A" w:rsidP="0044320A">
            <w:pPr>
              <w:pStyle w:val="Pa14"/>
              <w:rPr>
                <w:rFonts w:cs="Myriad Pro"/>
                <w:color w:val="000000"/>
                <w:sz w:val="16"/>
                <w:szCs w:val="16"/>
              </w:rPr>
            </w:pPr>
            <w:r w:rsidRPr="0044320A">
              <w:rPr>
                <w:rFonts w:cs="Myriad Pro"/>
                <w:color w:val="000000"/>
                <w:sz w:val="16"/>
                <w:szCs w:val="16"/>
              </w:rPr>
              <w:t xml:space="preserve">Words are spoken clearly. Voice has effective modulation. Rate of speech is well-paced. Pauses or emphases are effective. Volume is loud enough to be heard easily. Visuals and other props are used effectively. </w:t>
            </w:r>
          </w:p>
        </w:tc>
        <w:tc>
          <w:tcPr>
            <w:tcW w:w="1597" w:type="dxa"/>
            <w:tcBorders>
              <w:top w:val="single" w:sz="4" w:space="0" w:color="auto"/>
              <w:left w:val="single" w:sz="4" w:space="0" w:color="auto"/>
              <w:bottom w:val="single" w:sz="4" w:space="0" w:color="auto"/>
              <w:right w:val="single" w:sz="4" w:space="0" w:color="auto"/>
            </w:tcBorders>
          </w:tcPr>
          <w:p w:rsidR="0044320A" w:rsidRPr="0044320A" w:rsidRDefault="0044320A" w:rsidP="0044320A">
            <w:pPr>
              <w:pStyle w:val="Pa14"/>
              <w:rPr>
                <w:rFonts w:cs="Myriad Pro"/>
                <w:color w:val="000000"/>
                <w:sz w:val="16"/>
                <w:szCs w:val="16"/>
              </w:rPr>
            </w:pPr>
            <w:r w:rsidRPr="0044320A">
              <w:rPr>
                <w:rFonts w:cs="Myriad Pro"/>
                <w:color w:val="000000"/>
                <w:sz w:val="16"/>
                <w:szCs w:val="16"/>
              </w:rPr>
              <w:t xml:space="preserve">Words are clear and audible. Rate of speech, pauses, emphases, and volume is appropriate. Visuals and other props are used appropriately. </w:t>
            </w:r>
          </w:p>
        </w:tc>
        <w:tc>
          <w:tcPr>
            <w:tcW w:w="1692" w:type="dxa"/>
            <w:tcBorders>
              <w:top w:val="single" w:sz="4" w:space="0" w:color="auto"/>
              <w:left w:val="single" w:sz="4" w:space="0" w:color="auto"/>
              <w:bottom w:val="single" w:sz="4" w:space="0" w:color="auto"/>
              <w:right w:val="single" w:sz="4" w:space="0" w:color="auto"/>
            </w:tcBorders>
          </w:tcPr>
          <w:p w:rsidR="0044320A" w:rsidRPr="0044320A" w:rsidRDefault="0044320A" w:rsidP="0044320A">
            <w:pPr>
              <w:pStyle w:val="Pa14"/>
              <w:rPr>
                <w:rFonts w:cs="Myriad Pro"/>
                <w:color w:val="000000"/>
                <w:sz w:val="16"/>
                <w:szCs w:val="16"/>
              </w:rPr>
            </w:pPr>
            <w:r w:rsidRPr="0044320A">
              <w:rPr>
                <w:rFonts w:cs="Myriad Pro"/>
                <w:color w:val="000000"/>
                <w:sz w:val="16"/>
                <w:szCs w:val="16"/>
              </w:rPr>
              <w:t xml:space="preserve">Some words are not spoken clearly. Rate of speech is at times too quick. Sentences have some inappropriate pauses. Volume is inconsistent. Use of visuals and other props adds to presentation. </w:t>
            </w:r>
          </w:p>
        </w:tc>
        <w:tc>
          <w:tcPr>
            <w:tcW w:w="1665" w:type="dxa"/>
            <w:tcBorders>
              <w:top w:val="single" w:sz="4" w:space="0" w:color="auto"/>
              <w:left w:val="single" w:sz="4" w:space="0" w:color="auto"/>
              <w:bottom w:val="single" w:sz="4" w:space="0" w:color="auto"/>
              <w:right w:val="single" w:sz="4" w:space="0" w:color="auto"/>
            </w:tcBorders>
          </w:tcPr>
          <w:p w:rsidR="0044320A" w:rsidRPr="0044320A" w:rsidRDefault="0044320A" w:rsidP="0044320A">
            <w:pPr>
              <w:pStyle w:val="Pa14"/>
              <w:rPr>
                <w:rFonts w:cs="Myriad Pro"/>
                <w:color w:val="000000"/>
                <w:sz w:val="16"/>
                <w:szCs w:val="16"/>
              </w:rPr>
            </w:pPr>
            <w:r w:rsidRPr="0044320A">
              <w:rPr>
                <w:rFonts w:cs="Myriad Pro"/>
                <w:color w:val="000000"/>
                <w:sz w:val="16"/>
                <w:szCs w:val="16"/>
              </w:rPr>
              <w:t xml:space="preserve">Words are sometimes unclear or inaudible. Voice is uncertain. Rate is, at times, uneven or inappropriate. Pauses or emphases are sometimes misplaced. </w:t>
            </w:r>
          </w:p>
        </w:tc>
        <w:tc>
          <w:tcPr>
            <w:tcW w:w="1636" w:type="dxa"/>
            <w:tcBorders>
              <w:top w:val="single" w:sz="4" w:space="0" w:color="auto"/>
              <w:left w:val="single" w:sz="4" w:space="0" w:color="auto"/>
              <w:bottom w:val="single" w:sz="4" w:space="0" w:color="auto"/>
              <w:right w:val="single" w:sz="4" w:space="0" w:color="auto"/>
            </w:tcBorders>
          </w:tcPr>
          <w:p w:rsidR="0044320A" w:rsidRPr="0044320A" w:rsidRDefault="0044320A" w:rsidP="0044320A">
            <w:pPr>
              <w:pStyle w:val="Pa14"/>
              <w:rPr>
                <w:rFonts w:cs="Myriad Pro"/>
                <w:color w:val="000000"/>
                <w:sz w:val="16"/>
                <w:szCs w:val="16"/>
              </w:rPr>
            </w:pPr>
            <w:r w:rsidRPr="0044320A">
              <w:rPr>
                <w:rFonts w:cs="Myriad Pro"/>
                <w:color w:val="000000"/>
                <w:sz w:val="16"/>
                <w:szCs w:val="16"/>
              </w:rPr>
              <w:t xml:space="preserve">Many words are not spoken clearly. Voice is monotone. Rate of speech is either too slow or too fast. Pauses or emphases for effect are not evident. Volume is low or inaudible. </w:t>
            </w:r>
          </w:p>
        </w:tc>
      </w:tr>
    </w:tbl>
    <w:p w:rsidR="00961848" w:rsidRPr="00961848" w:rsidRDefault="007456AE" w:rsidP="0044320A">
      <w:pPr>
        <w:rPr>
          <w:sz w:val="18"/>
          <w:szCs w:val="18"/>
        </w:rPr>
      </w:pPr>
      <w:r>
        <w:br/>
      </w:r>
    </w:p>
    <w:p w:rsidR="00160602" w:rsidRDefault="00160602"/>
    <w:sectPr w:rsidR="00160602" w:rsidSect="00946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C6C98"/>
    <w:multiLevelType w:val="hybridMultilevel"/>
    <w:tmpl w:val="B23A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A0D9F"/>
    <w:multiLevelType w:val="hybridMultilevel"/>
    <w:tmpl w:val="9B7C61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F197D"/>
    <w:multiLevelType w:val="hybridMultilevel"/>
    <w:tmpl w:val="1E2C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A77E30"/>
    <w:multiLevelType w:val="hybridMultilevel"/>
    <w:tmpl w:val="8B5CB880"/>
    <w:lvl w:ilvl="0" w:tplc="2EB2C76A">
      <w:numFmt w:val="bullet"/>
      <w:lvlText w:val="•"/>
      <w:lvlJc w:val="left"/>
      <w:pPr>
        <w:ind w:left="1080" w:hanging="360"/>
      </w:pPr>
      <w:rPr>
        <w:rFonts w:ascii="Myriad Pro" w:eastAsiaTheme="minorEastAsia" w:hAnsi="Myriad Pro" w:cs="Myriad Pr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8D3B89"/>
    <w:multiLevelType w:val="hybridMultilevel"/>
    <w:tmpl w:val="70E2F16C"/>
    <w:lvl w:ilvl="0" w:tplc="2EB2C76A">
      <w:numFmt w:val="bullet"/>
      <w:lvlText w:val="•"/>
      <w:lvlJc w:val="left"/>
      <w:pPr>
        <w:ind w:left="1080" w:hanging="360"/>
      </w:pPr>
      <w:rPr>
        <w:rFonts w:ascii="Myriad Pro" w:eastAsiaTheme="minorEastAsia" w:hAnsi="Myriad Pro" w:cs="Myriad Pr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295C6C"/>
    <w:multiLevelType w:val="hybridMultilevel"/>
    <w:tmpl w:val="7ED4EA0A"/>
    <w:lvl w:ilvl="0" w:tplc="30B4B6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3D7584"/>
    <w:multiLevelType w:val="hybridMultilevel"/>
    <w:tmpl w:val="153AB0B2"/>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CC5DBA"/>
    <w:multiLevelType w:val="hybridMultilevel"/>
    <w:tmpl w:val="A0149EF8"/>
    <w:lvl w:ilvl="0" w:tplc="2EB2C76A">
      <w:numFmt w:val="bullet"/>
      <w:lvlText w:val="•"/>
      <w:lvlJc w:val="left"/>
      <w:pPr>
        <w:ind w:left="720" w:hanging="360"/>
      </w:pPr>
      <w:rPr>
        <w:rFonts w:ascii="Myriad Pro" w:eastAsiaTheme="minorEastAsia" w:hAnsi="Myriad Pro" w:cs="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11369C"/>
    <w:multiLevelType w:val="hybridMultilevel"/>
    <w:tmpl w:val="7840BB6E"/>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2C4254"/>
    <w:multiLevelType w:val="hybridMultilevel"/>
    <w:tmpl w:val="B65094B2"/>
    <w:lvl w:ilvl="0" w:tplc="BB0EBF3A">
      <w:numFmt w:val="bullet"/>
      <w:lvlText w:val="•"/>
      <w:lvlJc w:val="left"/>
      <w:pPr>
        <w:ind w:left="720" w:hanging="360"/>
      </w:pPr>
      <w:rPr>
        <w:rFonts w:ascii="Calibri" w:eastAsiaTheme="minorHAnsi" w:hAnsi="Calibri" w:cs="Myriad Pro"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5156CC"/>
    <w:multiLevelType w:val="hybridMultilevel"/>
    <w:tmpl w:val="0E32E620"/>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8"/>
  </w:num>
  <w:num w:numId="5">
    <w:abstractNumId w:val="9"/>
  </w:num>
  <w:num w:numId="6">
    <w:abstractNumId w:val="10"/>
  </w:num>
  <w:num w:numId="7">
    <w:abstractNumId w:val="6"/>
  </w:num>
  <w:num w:numId="8">
    <w:abstractNumId w:val="0"/>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90"/>
    <w:rsid w:val="00023EDF"/>
    <w:rsid w:val="00160602"/>
    <w:rsid w:val="001A3235"/>
    <w:rsid w:val="001A422B"/>
    <w:rsid w:val="001B5D79"/>
    <w:rsid w:val="00285EB6"/>
    <w:rsid w:val="00422C8F"/>
    <w:rsid w:val="0044320A"/>
    <w:rsid w:val="004D5590"/>
    <w:rsid w:val="007456AE"/>
    <w:rsid w:val="008C7837"/>
    <w:rsid w:val="00946815"/>
    <w:rsid w:val="00961848"/>
    <w:rsid w:val="00963830"/>
    <w:rsid w:val="009B0DC4"/>
    <w:rsid w:val="00CA4F64"/>
    <w:rsid w:val="00D477FE"/>
    <w:rsid w:val="00D81209"/>
    <w:rsid w:val="00DE2F3A"/>
    <w:rsid w:val="00E9439B"/>
    <w:rsid w:val="00F8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6">
    <w:name w:val="A6"/>
    <w:uiPriority w:val="99"/>
    <w:rsid w:val="004D5590"/>
    <w:rPr>
      <w:rFonts w:cs="Myriad Pro"/>
      <w:color w:val="000000"/>
      <w:sz w:val="22"/>
      <w:szCs w:val="22"/>
    </w:rPr>
  </w:style>
  <w:style w:type="paragraph" w:styleId="NoSpacing">
    <w:name w:val="No Spacing"/>
    <w:uiPriority w:val="1"/>
    <w:qFormat/>
    <w:rsid w:val="004D5590"/>
    <w:pPr>
      <w:spacing w:after="0" w:line="240" w:lineRule="auto"/>
    </w:pPr>
  </w:style>
  <w:style w:type="table" w:styleId="TableGrid">
    <w:name w:val="Table Grid"/>
    <w:basedOn w:val="TableNormal"/>
    <w:uiPriority w:val="59"/>
    <w:rsid w:val="004D55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D5590"/>
    <w:pPr>
      <w:ind w:left="720"/>
      <w:contextualSpacing/>
    </w:pPr>
  </w:style>
  <w:style w:type="paragraph" w:customStyle="1" w:styleId="Default">
    <w:name w:val="Default"/>
    <w:rsid w:val="00963830"/>
    <w:pPr>
      <w:autoSpaceDE w:val="0"/>
      <w:autoSpaceDN w:val="0"/>
      <w:adjustRightInd w:val="0"/>
      <w:spacing w:after="0" w:line="240" w:lineRule="auto"/>
    </w:pPr>
    <w:rPr>
      <w:rFonts w:ascii="Myriad Pro" w:hAnsi="Myriad Pro" w:cs="Myriad Pro"/>
      <w:color w:val="000000"/>
      <w:sz w:val="24"/>
      <w:szCs w:val="24"/>
    </w:rPr>
  </w:style>
  <w:style w:type="paragraph" w:customStyle="1" w:styleId="Pa12">
    <w:name w:val="Pa12"/>
    <w:basedOn w:val="Default"/>
    <w:next w:val="Default"/>
    <w:uiPriority w:val="99"/>
    <w:rsid w:val="00963830"/>
    <w:pPr>
      <w:spacing w:before="160" w:after="100" w:line="301" w:lineRule="atLeast"/>
    </w:pPr>
    <w:rPr>
      <w:rFonts w:cstheme="minorBidi"/>
      <w:color w:val="auto"/>
    </w:rPr>
  </w:style>
  <w:style w:type="paragraph" w:customStyle="1" w:styleId="Pa18">
    <w:name w:val="Pa18"/>
    <w:basedOn w:val="Default"/>
    <w:next w:val="Default"/>
    <w:uiPriority w:val="99"/>
    <w:rsid w:val="00963830"/>
    <w:pPr>
      <w:spacing w:after="20" w:line="201" w:lineRule="atLeast"/>
    </w:pPr>
    <w:rPr>
      <w:rFonts w:cstheme="minorBidi"/>
      <w:color w:val="auto"/>
    </w:rPr>
  </w:style>
  <w:style w:type="character" w:customStyle="1" w:styleId="A9">
    <w:name w:val="A9"/>
    <w:uiPriority w:val="99"/>
    <w:rsid w:val="00963830"/>
    <w:rPr>
      <w:rFonts w:cs="Myriad Pro"/>
      <w:color w:val="000000"/>
      <w:sz w:val="20"/>
      <w:szCs w:val="20"/>
    </w:rPr>
  </w:style>
  <w:style w:type="paragraph" w:customStyle="1" w:styleId="Pa17">
    <w:name w:val="Pa17"/>
    <w:basedOn w:val="Default"/>
    <w:next w:val="Default"/>
    <w:uiPriority w:val="99"/>
    <w:rsid w:val="001A3235"/>
    <w:pPr>
      <w:spacing w:after="100" w:line="201" w:lineRule="atLeast"/>
    </w:pPr>
    <w:rPr>
      <w:rFonts w:cstheme="minorBidi"/>
      <w:color w:val="auto"/>
    </w:rPr>
  </w:style>
  <w:style w:type="paragraph" w:customStyle="1" w:styleId="Pa14">
    <w:name w:val="Pa14"/>
    <w:basedOn w:val="Default"/>
    <w:next w:val="Default"/>
    <w:uiPriority w:val="99"/>
    <w:rsid w:val="001A3235"/>
    <w:pPr>
      <w:spacing w:after="20" w:line="201" w:lineRule="atLeast"/>
    </w:pPr>
    <w:rPr>
      <w:rFonts w:cstheme="minorBidi"/>
      <w:color w:val="auto"/>
    </w:rPr>
  </w:style>
  <w:style w:type="paragraph" w:customStyle="1" w:styleId="Pa13">
    <w:name w:val="Pa13"/>
    <w:basedOn w:val="Default"/>
    <w:next w:val="Default"/>
    <w:uiPriority w:val="99"/>
    <w:rsid w:val="001A3235"/>
    <w:pPr>
      <w:spacing w:after="100" w:line="261" w:lineRule="atLeast"/>
    </w:pPr>
    <w:rPr>
      <w:rFonts w:cstheme="minorBidi"/>
      <w:color w:val="auto"/>
    </w:rPr>
  </w:style>
  <w:style w:type="paragraph" w:customStyle="1" w:styleId="Pa7">
    <w:name w:val="Pa7"/>
    <w:basedOn w:val="Default"/>
    <w:next w:val="Default"/>
    <w:uiPriority w:val="99"/>
    <w:rsid w:val="001A3235"/>
    <w:pPr>
      <w:spacing w:after="100" w:line="221" w:lineRule="atLeast"/>
    </w:pPr>
    <w:rPr>
      <w:rFonts w:cstheme="minorBidi"/>
      <w:color w:val="auto"/>
    </w:rPr>
  </w:style>
  <w:style w:type="paragraph" w:styleId="BalloonText">
    <w:name w:val="Balloon Text"/>
    <w:basedOn w:val="Normal"/>
    <w:link w:val="BalloonTextChar"/>
    <w:uiPriority w:val="99"/>
    <w:semiHidden/>
    <w:unhideWhenUsed/>
    <w:rsid w:val="00443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6">
    <w:name w:val="A6"/>
    <w:uiPriority w:val="99"/>
    <w:rsid w:val="004D5590"/>
    <w:rPr>
      <w:rFonts w:cs="Myriad Pro"/>
      <w:color w:val="000000"/>
      <w:sz w:val="22"/>
      <w:szCs w:val="22"/>
    </w:rPr>
  </w:style>
  <w:style w:type="paragraph" w:styleId="NoSpacing">
    <w:name w:val="No Spacing"/>
    <w:uiPriority w:val="1"/>
    <w:qFormat/>
    <w:rsid w:val="004D5590"/>
    <w:pPr>
      <w:spacing w:after="0" w:line="240" w:lineRule="auto"/>
    </w:pPr>
  </w:style>
  <w:style w:type="table" w:styleId="TableGrid">
    <w:name w:val="Table Grid"/>
    <w:basedOn w:val="TableNormal"/>
    <w:uiPriority w:val="59"/>
    <w:rsid w:val="004D55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D5590"/>
    <w:pPr>
      <w:ind w:left="720"/>
      <w:contextualSpacing/>
    </w:pPr>
  </w:style>
  <w:style w:type="paragraph" w:customStyle="1" w:styleId="Default">
    <w:name w:val="Default"/>
    <w:rsid w:val="00963830"/>
    <w:pPr>
      <w:autoSpaceDE w:val="0"/>
      <w:autoSpaceDN w:val="0"/>
      <w:adjustRightInd w:val="0"/>
      <w:spacing w:after="0" w:line="240" w:lineRule="auto"/>
    </w:pPr>
    <w:rPr>
      <w:rFonts w:ascii="Myriad Pro" w:hAnsi="Myriad Pro" w:cs="Myriad Pro"/>
      <w:color w:val="000000"/>
      <w:sz w:val="24"/>
      <w:szCs w:val="24"/>
    </w:rPr>
  </w:style>
  <w:style w:type="paragraph" w:customStyle="1" w:styleId="Pa12">
    <w:name w:val="Pa12"/>
    <w:basedOn w:val="Default"/>
    <w:next w:val="Default"/>
    <w:uiPriority w:val="99"/>
    <w:rsid w:val="00963830"/>
    <w:pPr>
      <w:spacing w:before="160" w:after="100" w:line="301" w:lineRule="atLeast"/>
    </w:pPr>
    <w:rPr>
      <w:rFonts w:cstheme="minorBidi"/>
      <w:color w:val="auto"/>
    </w:rPr>
  </w:style>
  <w:style w:type="paragraph" w:customStyle="1" w:styleId="Pa18">
    <w:name w:val="Pa18"/>
    <w:basedOn w:val="Default"/>
    <w:next w:val="Default"/>
    <w:uiPriority w:val="99"/>
    <w:rsid w:val="00963830"/>
    <w:pPr>
      <w:spacing w:after="20" w:line="201" w:lineRule="atLeast"/>
    </w:pPr>
    <w:rPr>
      <w:rFonts w:cstheme="minorBidi"/>
      <w:color w:val="auto"/>
    </w:rPr>
  </w:style>
  <w:style w:type="character" w:customStyle="1" w:styleId="A9">
    <w:name w:val="A9"/>
    <w:uiPriority w:val="99"/>
    <w:rsid w:val="00963830"/>
    <w:rPr>
      <w:rFonts w:cs="Myriad Pro"/>
      <w:color w:val="000000"/>
      <w:sz w:val="20"/>
      <w:szCs w:val="20"/>
    </w:rPr>
  </w:style>
  <w:style w:type="paragraph" w:customStyle="1" w:styleId="Pa17">
    <w:name w:val="Pa17"/>
    <w:basedOn w:val="Default"/>
    <w:next w:val="Default"/>
    <w:uiPriority w:val="99"/>
    <w:rsid w:val="001A3235"/>
    <w:pPr>
      <w:spacing w:after="100" w:line="201" w:lineRule="atLeast"/>
    </w:pPr>
    <w:rPr>
      <w:rFonts w:cstheme="minorBidi"/>
      <w:color w:val="auto"/>
    </w:rPr>
  </w:style>
  <w:style w:type="paragraph" w:customStyle="1" w:styleId="Pa14">
    <w:name w:val="Pa14"/>
    <w:basedOn w:val="Default"/>
    <w:next w:val="Default"/>
    <w:uiPriority w:val="99"/>
    <w:rsid w:val="001A3235"/>
    <w:pPr>
      <w:spacing w:after="20" w:line="201" w:lineRule="atLeast"/>
    </w:pPr>
    <w:rPr>
      <w:rFonts w:cstheme="minorBidi"/>
      <w:color w:val="auto"/>
    </w:rPr>
  </w:style>
  <w:style w:type="paragraph" w:customStyle="1" w:styleId="Pa13">
    <w:name w:val="Pa13"/>
    <w:basedOn w:val="Default"/>
    <w:next w:val="Default"/>
    <w:uiPriority w:val="99"/>
    <w:rsid w:val="001A3235"/>
    <w:pPr>
      <w:spacing w:after="100" w:line="261" w:lineRule="atLeast"/>
    </w:pPr>
    <w:rPr>
      <w:rFonts w:cstheme="minorBidi"/>
      <w:color w:val="auto"/>
    </w:rPr>
  </w:style>
  <w:style w:type="paragraph" w:customStyle="1" w:styleId="Pa7">
    <w:name w:val="Pa7"/>
    <w:basedOn w:val="Default"/>
    <w:next w:val="Default"/>
    <w:uiPriority w:val="99"/>
    <w:rsid w:val="001A3235"/>
    <w:pPr>
      <w:spacing w:after="100" w:line="221" w:lineRule="atLeast"/>
    </w:pPr>
    <w:rPr>
      <w:rFonts w:cstheme="minorBidi"/>
      <w:color w:val="auto"/>
    </w:rPr>
  </w:style>
  <w:style w:type="paragraph" w:styleId="BalloonText">
    <w:name w:val="Balloon Text"/>
    <w:basedOn w:val="Normal"/>
    <w:link w:val="BalloonTextChar"/>
    <w:uiPriority w:val="99"/>
    <w:semiHidden/>
    <w:unhideWhenUsed/>
    <w:rsid w:val="00443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0A6B11-2D2D-43C6-BBF4-273EE7D89164}" type="doc">
      <dgm:prSet loTypeId="urn:microsoft.com/office/officeart/2005/8/layout/list1" loCatId="list" qsTypeId="urn:microsoft.com/office/officeart/2005/8/quickstyle/simple1" qsCatId="simple" csTypeId="urn:microsoft.com/office/officeart/2005/8/colors/colorful1" csCatId="colorful" phldr="1"/>
      <dgm:spPr/>
      <dgm:t>
        <a:bodyPr/>
        <a:lstStyle/>
        <a:p>
          <a:endParaRPr lang="en-CA"/>
        </a:p>
      </dgm:t>
    </dgm:pt>
    <dgm:pt modelId="{69EF01CF-0445-4E31-9CD7-334909F0D888}">
      <dgm:prSet phldrT="[Text]"/>
      <dgm:spPr/>
      <dgm:t>
        <a:bodyPr/>
        <a:lstStyle/>
        <a:p>
          <a:r>
            <a:rPr lang="en-CA"/>
            <a:t>Introduction</a:t>
          </a:r>
        </a:p>
      </dgm:t>
    </dgm:pt>
    <dgm:pt modelId="{3E9E8983-9799-4CF1-A91D-769B4AFFBAF8}" type="parTrans" cxnId="{9155A302-AA23-4713-BF61-4361BA2EB204}">
      <dgm:prSet/>
      <dgm:spPr/>
      <dgm:t>
        <a:bodyPr/>
        <a:lstStyle/>
        <a:p>
          <a:endParaRPr lang="en-CA"/>
        </a:p>
      </dgm:t>
    </dgm:pt>
    <dgm:pt modelId="{B830455C-2C1D-4887-AE9B-82AB376E508F}" type="sibTrans" cxnId="{9155A302-AA23-4713-BF61-4361BA2EB204}">
      <dgm:prSet/>
      <dgm:spPr/>
      <dgm:t>
        <a:bodyPr/>
        <a:lstStyle/>
        <a:p>
          <a:endParaRPr lang="en-CA"/>
        </a:p>
      </dgm:t>
    </dgm:pt>
    <dgm:pt modelId="{EC3B576A-6C7E-48EF-B858-197942B6BFA8}">
      <dgm:prSet phldrT="[Text]"/>
      <dgm:spPr/>
      <dgm:t>
        <a:bodyPr/>
        <a:lstStyle/>
        <a:p>
          <a:r>
            <a:rPr lang="en-CA"/>
            <a:t>Body</a:t>
          </a:r>
        </a:p>
      </dgm:t>
    </dgm:pt>
    <dgm:pt modelId="{2FF5B8E2-5E99-4F92-9832-82BEADA24694}" type="parTrans" cxnId="{2F93F2D4-A2AC-4C11-88F4-9E15E81FE340}">
      <dgm:prSet/>
      <dgm:spPr/>
      <dgm:t>
        <a:bodyPr/>
        <a:lstStyle/>
        <a:p>
          <a:endParaRPr lang="en-CA"/>
        </a:p>
      </dgm:t>
    </dgm:pt>
    <dgm:pt modelId="{8BC9731F-E553-4F3A-AA5C-0B7C7E83B422}" type="sibTrans" cxnId="{2F93F2D4-A2AC-4C11-88F4-9E15E81FE340}">
      <dgm:prSet/>
      <dgm:spPr/>
      <dgm:t>
        <a:bodyPr/>
        <a:lstStyle/>
        <a:p>
          <a:endParaRPr lang="en-CA"/>
        </a:p>
      </dgm:t>
    </dgm:pt>
    <dgm:pt modelId="{73FD79BF-F0BD-40D5-99EB-628BE98CD676}">
      <dgm:prSet phldrT="[Text]"/>
      <dgm:spPr/>
      <dgm:t>
        <a:bodyPr/>
        <a:lstStyle/>
        <a:p>
          <a:r>
            <a:rPr lang="en-CA"/>
            <a:t>Conclusion</a:t>
          </a:r>
        </a:p>
      </dgm:t>
    </dgm:pt>
    <dgm:pt modelId="{A927CF91-9ABD-410C-9B34-28836544BF59}" type="parTrans" cxnId="{E2F55B86-AA90-442A-A67D-98B736D9A21D}">
      <dgm:prSet/>
      <dgm:spPr/>
      <dgm:t>
        <a:bodyPr/>
        <a:lstStyle/>
        <a:p>
          <a:endParaRPr lang="en-CA"/>
        </a:p>
      </dgm:t>
    </dgm:pt>
    <dgm:pt modelId="{1B24936D-FBC3-4C67-AABF-65DD42C84413}" type="sibTrans" cxnId="{E2F55B86-AA90-442A-A67D-98B736D9A21D}">
      <dgm:prSet/>
      <dgm:spPr/>
      <dgm:t>
        <a:bodyPr/>
        <a:lstStyle/>
        <a:p>
          <a:endParaRPr lang="en-CA"/>
        </a:p>
      </dgm:t>
    </dgm:pt>
    <dgm:pt modelId="{D91A698C-DF92-4917-B8EC-ADF7B6884F91}">
      <dgm:prSet phldrT="[Text]"/>
      <dgm:spPr/>
      <dgm:t>
        <a:bodyPr/>
        <a:lstStyle/>
        <a:p>
          <a:endParaRPr lang="en-CA"/>
        </a:p>
      </dgm:t>
    </dgm:pt>
    <dgm:pt modelId="{EBA54271-FD9B-4E6F-B09F-F49EBBDD0900}" type="parTrans" cxnId="{93FD67F3-4C84-41EF-A0C3-56707DFED3F3}">
      <dgm:prSet/>
      <dgm:spPr/>
      <dgm:t>
        <a:bodyPr/>
        <a:lstStyle/>
        <a:p>
          <a:endParaRPr lang="en-CA"/>
        </a:p>
      </dgm:t>
    </dgm:pt>
    <dgm:pt modelId="{5E53393D-572F-4747-85EB-014858749902}" type="sibTrans" cxnId="{93FD67F3-4C84-41EF-A0C3-56707DFED3F3}">
      <dgm:prSet/>
      <dgm:spPr/>
      <dgm:t>
        <a:bodyPr/>
        <a:lstStyle/>
        <a:p>
          <a:endParaRPr lang="en-CA"/>
        </a:p>
      </dgm:t>
    </dgm:pt>
    <dgm:pt modelId="{7CE3A52D-E2D0-41E8-BC16-EC7348516B50}">
      <dgm:prSet phldrT="[Text]"/>
      <dgm:spPr/>
      <dgm:t>
        <a:bodyPr/>
        <a:lstStyle/>
        <a:p>
          <a:endParaRPr lang="en-CA"/>
        </a:p>
      </dgm:t>
    </dgm:pt>
    <dgm:pt modelId="{B374575B-0C67-4FD4-8AAC-9A12D48D302A}" type="parTrans" cxnId="{5473ADB4-1939-449C-B55A-4F1BB54FC5A1}">
      <dgm:prSet/>
      <dgm:spPr/>
      <dgm:t>
        <a:bodyPr/>
        <a:lstStyle/>
        <a:p>
          <a:endParaRPr lang="en-CA"/>
        </a:p>
      </dgm:t>
    </dgm:pt>
    <dgm:pt modelId="{1DE0FE64-12D0-4633-BEE5-F7977755CDC7}" type="sibTrans" cxnId="{5473ADB4-1939-449C-B55A-4F1BB54FC5A1}">
      <dgm:prSet/>
      <dgm:spPr/>
      <dgm:t>
        <a:bodyPr/>
        <a:lstStyle/>
        <a:p>
          <a:endParaRPr lang="en-CA"/>
        </a:p>
      </dgm:t>
    </dgm:pt>
    <dgm:pt modelId="{B33D7D67-EF40-40A3-B1E2-27FB08CB8829}">
      <dgm:prSet phldrT="[Text]"/>
      <dgm:spPr/>
      <dgm:t>
        <a:bodyPr/>
        <a:lstStyle/>
        <a:p>
          <a:endParaRPr lang="en-CA"/>
        </a:p>
      </dgm:t>
    </dgm:pt>
    <dgm:pt modelId="{2BEC64E5-CAC2-4ED5-AC81-713534EB9533}" type="parTrans" cxnId="{6E7CC789-72DF-42D0-932C-41932B4F56FB}">
      <dgm:prSet/>
      <dgm:spPr/>
      <dgm:t>
        <a:bodyPr/>
        <a:lstStyle/>
        <a:p>
          <a:endParaRPr lang="en-CA"/>
        </a:p>
      </dgm:t>
    </dgm:pt>
    <dgm:pt modelId="{B9837B0B-FE00-47BD-B906-3E4BB69F0DE2}" type="sibTrans" cxnId="{6E7CC789-72DF-42D0-932C-41932B4F56FB}">
      <dgm:prSet/>
      <dgm:spPr/>
      <dgm:t>
        <a:bodyPr/>
        <a:lstStyle/>
        <a:p>
          <a:endParaRPr lang="en-CA"/>
        </a:p>
      </dgm:t>
    </dgm:pt>
    <dgm:pt modelId="{FDCDBDB8-1A30-4F10-9736-91D49019E0A9}">
      <dgm:prSet phldrT="[Text]"/>
      <dgm:spPr/>
      <dgm:t>
        <a:bodyPr/>
        <a:lstStyle/>
        <a:p>
          <a:endParaRPr lang="en-CA"/>
        </a:p>
      </dgm:t>
    </dgm:pt>
    <dgm:pt modelId="{FA0BA2D9-2859-4374-8882-D84646FD1A27}" type="parTrans" cxnId="{7E2D6376-6B9E-43BC-857C-B13060E0C122}">
      <dgm:prSet/>
      <dgm:spPr/>
      <dgm:t>
        <a:bodyPr/>
        <a:lstStyle/>
        <a:p>
          <a:endParaRPr lang="en-CA"/>
        </a:p>
      </dgm:t>
    </dgm:pt>
    <dgm:pt modelId="{7796C990-EE8A-46FC-A1CE-47DBC2B9FC79}" type="sibTrans" cxnId="{7E2D6376-6B9E-43BC-857C-B13060E0C122}">
      <dgm:prSet/>
      <dgm:spPr/>
      <dgm:t>
        <a:bodyPr/>
        <a:lstStyle/>
        <a:p>
          <a:endParaRPr lang="en-CA"/>
        </a:p>
      </dgm:t>
    </dgm:pt>
    <dgm:pt modelId="{C70CB0E3-0B67-4F9F-88F8-65B4F70D54CB}">
      <dgm:prSet phldrT="[Text]"/>
      <dgm:spPr/>
      <dgm:t>
        <a:bodyPr/>
        <a:lstStyle/>
        <a:p>
          <a:endParaRPr lang="en-CA"/>
        </a:p>
      </dgm:t>
    </dgm:pt>
    <dgm:pt modelId="{2885B39C-F906-492E-AE75-34F21F3DCDE0}" type="parTrans" cxnId="{DCBFEA84-35DC-4271-ACEE-BC782C206035}">
      <dgm:prSet/>
      <dgm:spPr/>
      <dgm:t>
        <a:bodyPr/>
        <a:lstStyle/>
        <a:p>
          <a:endParaRPr lang="en-CA"/>
        </a:p>
      </dgm:t>
    </dgm:pt>
    <dgm:pt modelId="{73D977EF-4A1F-4EA2-B70E-016E3643C2AE}" type="sibTrans" cxnId="{DCBFEA84-35DC-4271-ACEE-BC782C206035}">
      <dgm:prSet/>
      <dgm:spPr/>
      <dgm:t>
        <a:bodyPr/>
        <a:lstStyle/>
        <a:p>
          <a:endParaRPr lang="en-CA"/>
        </a:p>
      </dgm:t>
    </dgm:pt>
    <dgm:pt modelId="{263F12D0-4EFE-4868-AEF3-BF165E1ABCCC}">
      <dgm:prSet phldrT="[Text]"/>
      <dgm:spPr/>
      <dgm:t>
        <a:bodyPr/>
        <a:lstStyle/>
        <a:p>
          <a:endParaRPr lang="en-CA"/>
        </a:p>
      </dgm:t>
    </dgm:pt>
    <dgm:pt modelId="{76114C3B-37F1-4467-B4FD-5F7F84351B23}" type="parTrans" cxnId="{3688E1AF-2A29-4AE7-82B4-AD22BC2B48FF}">
      <dgm:prSet/>
      <dgm:spPr/>
      <dgm:t>
        <a:bodyPr/>
        <a:lstStyle/>
        <a:p>
          <a:endParaRPr lang="en-CA"/>
        </a:p>
      </dgm:t>
    </dgm:pt>
    <dgm:pt modelId="{69E91860-32CD-4297-907E-C72A210B6655}" type="sibTrans" cxnId="{3688E1AF-2A29-4AE7-82B4-AD22BC2B48FF}">
      <dgm:prSet/>
      <dgm:spPr/>
      <dgm:t>
        <a:bodyPr/>
        <a:lstStyle/>
        <a:p>
          <a:endParaRPr lang="en-CA"/>
        </a:p>
      </dgm:t>
    </dgm:pt>
    <dgm:pt modelId="{EAF2B363-7780-4288-94F6-7999BAD1A656}">
      <dgm:prSet phldrT="[Text]"/>
      <dgm:spPr/>
      <dgm:t>
        <a:bodyPr/>
        <a:lstStyle/>
        <a:p>
          <a:endParaRPr lang="en-CA"/>
        </a:p>
      </dgm:t>
    </dgm:pt>
    <dgm:pt modelId="{7E9AE7E3-84D4-4EE0-B679-89A41E70BC5D}" type="parTrans" cxnId="{0979FCC6-C951-4E7C-88F2-4E88170E1C2F}">
      <dgm:prSet/>
      <dgm:spPr/>
      <dgm:t>
        <a:bodyPr/>
        <a:lstStyle/>
        <a:p>
          <a:endParaRPr lang="en-CA"/>
        </a:p>
      </dgm:t>
    </dgm:pt>
    <dgm:pt modelId="{F9C7AEBB-BE10-4E60-B7C7-7937EBD76CBE}" type="sibTrans" cxnId="{0979FCC6-C951-4E7C-88F2-4E88170E1C2F}">
      <dgm:prSet/>
      <dgm:spPr/>
      <dgm:t>
        <a:bodyPr/>
        <a:lstStyle/>
        <a:p>
          <a:endParaRPr lang="en-CA"/>
        </a:p>
      </dgm:t>
    </dgm:pt>
    <dgm:pt modelId="{BF8F725A-345C-4E18-B26E-B29A1F0D763B}">
      <dgm:prSet phldrT="[Text]"/>
      <dgm:spPr/>
      <dgm:t>
        <a:bodyPr/>
        <a:lstStyle/>
        <a:p>
          <a:endParaRPr lang="en-CA"/>
        </a:p>
      </dgm:t>
    </dgm:pt>
    <dgm:pt modelId="{68FDC22B-89C3-4CD9-8795-61934B5ECBC7}" type="parTrans" cxnId="{CD7DB6B3-7B17-4A22-BF23-76DDB18A1C84}">
      <dgm:prSet/>
      <dgm:spPr/>
      <dgm:t>
        <a:bodyPr/>
        <a:lstStyle/>
        <a:p>
          <a:endParaRPr lang="en-CA"/>
        </a:p>
      </dgm:t>
    </dgm:pt>
    <dgm:pt modelId="{FE87E44E-3C8F-45E6-823B-E1E38BD56AC5}" type="sibTrans" cxnId="{CD7DB6B3-7B17-4A22-BF23-76DDB18A1C84}">
      <dgm:prSet/>
      <dgm:spPr/>
      <dgm:t>
        <a:bodyPr/>
        <a:lstStyle/>
        <a:p>
          <a:endParaRPr lang="en-CA"/>
        </a:p>
      </dgm:t>
    </dgm:pt>
    <dgm:pt modelId="{777EE877-AB8D-4B4C-A71A-023643B41136}">
      <dgm:prSet phldrT="[Text]"/>
      <dgm:spPr/>
      <dgm:t>
        <a:bodyPr/>
        <a:lstStyle/>
        <a:p>
          <a:endParaRPr lang="en-CA"/>
        </a:p>
      </dgm:t>
    </dgm:pt>
    <dgm:pt modelId="{FF1EDF33-8613-4A0E-BE30-33483B9BAE70}" type="parTrans" cxnId="{B01FAE64-F62C-4BE1-AFF1-1EF5C6BB293F}">
      <dgm:prSet/>
      <dgm:spPr/>
      <dgm:t>
        <a:bodyPr/>
        <a:lstStyle/>
        <a:p>
          <a:endParaRPr lang="en-CA"/>
        </a:p>
      </dgm:t>
    </dgm:pt>
    <dgm:pt modelId="{01854C66-873E-40A1-8191-BB4BF2E0073A}" type="sibTrans" cxnId="{B01FAE64-F62C-4BE1-AFF1-1EF5C6BB293F}">
      <dgm:prSet/>
      <dgm:spPr/>
      <dgm:t>
        <a:bodyPr/>
        <a:lstStyle/>
        <a:p>
          <a:endParaRPr lang="en-CA"/>
        </a:p>
      </dgm:t>
    </dgm:pt>
    <dgm:pt modelId="{EFD62EEB-BB8D-4D23-9E78-CBDF1A6C50B2}">
      <dgm:prSet phldrT="[Text]"/>
      <dgm:spPr/>
      <dgm:t>
        <a:bodyPr/>
        <a:lstStyle/>
        <a:p>
          <a:endParaRPr lang="en-CA"/>
        </a:p>
      </dgm:t>
    </dgm:pt>
    <dgm:pt modelId="{CD9861C3-07C6-4CA3-939B-539171D00D3D}" type="parTrans" cxnId="{4CD5EFA9-8683-4994-B974-EF374B0080AE}">
      <dgm:prSet/>
      <dgm:spPr/>
      <dgm:t>
        <a:bodyPr/>
        <a:lstStyle/>
        <a:p>
          <a:endParaRPr lang="en-CA"/>
        </a:p>
      </dgm:t>
    </dgm:pt>
    <dgm:pt modelId="{99321345-F8A7-4A7F-862B-4A6987CBCDC0}" type="sibTrans" cxnId="{4CD5EFA9-8683-4994-B974-EF374B0080AE}">
      <dgm:prSet/>
      <dgm:spPr/>
      <dgm:t>
        <a:bodyPr/>
        <a:lstStyle/>
        <a:p>
          <a:endParaRPr lang="en-CA"/>
        </a:p>
      </dgm:t>
    </dgm:pt>
    <dgm:pt modelId="{58075FC3-EA22-4F0F-AD6F-555F8200065E}">
      <dgm:prSet phldrT="[Text]"/>
      <dgm:spPr/>
      <dgm:t>
        <a:bodyPr/>
        <a:lstStyle/>
        <a:p>
          <a:endParaRPr lang="en-CA"/>
        </a:p>
      </dgm:t>
    </dgm:pt>
    <dgm:pt modelId="{FE14BF03-A564-4B3C-A3B4-E042C1258DFC}" type="parTrans" cxnId="{10884851-C100-4226-9684-228692DE4146}">
      <dgm:prSet/>
      <dgm:spPr/>
      <dgm:t>
        <a:bodyPr/>
        <a:lstStyle/>
        <a:p>
          <a:endParaRPr lang="en-CA"/>
        </a:p>
      </dgm:t>
    </dgm:pt>
    <dgm:pt modelId="{801CF128-0F47-4911-AD4B-927C17D395AE}" type="sibTrans" cxnId="{10884851-C100-4226-9684-228692DE4146}">
      <dgm:prSet/>
      <dgm:spPr/>
      <dgm:t>
        <a:bodyPr/>
        <a:lstStyle/>
        <a:p>
          <a:endParaRPr lang="en-CA"/>
        </a:p>
      </dgm:t>
    </dgm:pt>
    <dgm:pt modelId="{77EEFF7E-58D2-4478-A512-FCE1F9022206}">
      <dgm:prSet phldrT="[Text]"/>
      <dgm:spPr/>
      <dgm:t>
        <a:bodyPr/>
        <a:lstStyle/>
        <a:p>
          <a:endParaRPr lang="en-CA"/>
        </a:p>
      </dgm:t>
    </dgm:pt>
    <dgm:pt modelId="{D23AF1BC-BDCD-49DA-B5DA-013D978F4288}" type="parTrans" cxnId="{572AB894-5B92-4360-8F1B-EBC92E471D9A}">
      <dgm:prSet/>
      <dgm:spPr/>
      <dgm:t>
        <a:bodyPr/>
        <a:lstStyle/>
        <a:p>
          <a:endParaRPr lang="en-CA"/>
        </a:p>
      </dgm:t>
    </dgm:pt>
    <dgm:pt modelId="{E3C65CA3-83FE-48EC-8D7C-BAA6D7415179}" type="sibTrans" cxnId="{572AB894-5B92-4360-8F1B-EBC92E471D9A}">
      <dgm:prSet/>
      <dgm:spPr/>
      <dgm:t>
        <a:bodyPr/>
        <a:lstStyle/>
        <a:p>
          <a:endParaRPr lang="en-CA"/>
        </a:p>
      </dgm:t>
    </dgm:pt>
    <dgm:pt modelId="{9029E0A1-0A21-4AE6-9E5D-5FD5F6CFFB03}" type="pres">
      <dgm:prSet presAssocID="{C60A6B11-2D2D-43C6-BBF4-273EE7D89164}" presName="linear" presStyleCnt="0">
        <dgm:presLayoutVars>
          <dgm:dir/>
          <dgm:animLvl val="lvl"/>
          <dgm:resizeHandles val="exact"/>
        </dgm:presLayoutVars>
      </dgm:prSet>
      <dgm:spPr/>
      <dgm:t>
        <a:bodyPr/>
        <a:lstStyle/>
        <a:p>
          <a:endParaRPr lang="en-US"/>
        </a:p>
      </dgm:t>
    </dgm:pt>
    <dgm:pt modelId="{A1F0F57F-A03A-4A41-9489-B229F19B837C}" type="pres">
      <dgm:prSet presAssocID="{69EF01CF-0445-4E31-9CD7-334909F0D888}" presName="parentLin" presStyleCnt="0"/>
      <dgm:spPr/>
    </dgm:pt>
    <dgm:pt modelId="{BF6CAE34-66B5-4828-9C42-D484F83E45F9}" type="pres">
      <dgm:prSet presAssocID="{69EF01CF-0445-4E31-9CD7-334909F0D888}" presName="parentLeftMargin" presStyleLbl="node1" presStyleIdx="0" presStyleCnt="3"/>
      <dgm:spPr/>
      <dgm:t>
        <a:bodyPr/>
        <a:lstStyle/>
        <a:p>
          <a:endParaRPr lang="en-US"/>
        </a:p>
      </dgm:t>
    </dgm:pt>
    <dgm:pt modelId="{AF6B76EC-9B9D-4817-8B4D-023BBEE62F9B}" type="pres">
      <dgm:prSet presAssocID="{69EF01CF-0445-4E31-9CD7-334909F0D888}" presName="parentText" presStyleLbl="node1" presStyleIdx="0" presStyleCnt="3">
        <dgm:presLayoutVars>
          <dgm:chMax val="0"/>
          <dgm:bulletEnabled val="1"/>
        </dgm:presLayoutVars>
      </dgm:prSet>
      <dgm:spPr/>
      <dgm:t>
        <a:bodyPr/>
        <a:lstStyle/>
        <a:p>
          <a:endParaRPr lang="en-US"/>
        </a:p>
      </dgm:t>
    </dgm:pt>
    <dgm:pt modelId="{45257017-69A0-4BC6-B0BC-43C1B16AE97F}" type="pres">
      <dgm:prSet presAssocID="{69EF01CF-0445-4E31-9CD7-334909F0D888}" presName="negativeSpace" presStyleCnt="0"/>
      <dgm:spPr/>
    </dgm:pt>
    <dgm:pt modelId="{6913FC6F-5412-4285-A33D-26E402686297}" type="pres">
      <dgm:prSet presAssocID="{69EF01CF-0445-4E31-9CD7-334909F0D888}" presName="childText" presStyleLbl="conFgAcc1" presStyleIdx="0" presStyleCnt="3">
        <dgm:presLayoutVars>
          <dgm:bulletEnabled val="1"/>
        </dgm:presLayoutVars>
      </dgm:prSet>
      <dgm:spPr/>
      <dgm:t>
        <a:bodyPr/>
        <a:lstStyle/>
        <a:p>
          <a:endParaRPr lang="en-US"/>
        </a:p>
      </dgm:t>
    </dgm:pt>
    <dgm:pt modelId="{059A49CF-505F-4EBE-87F0-AA209F9E80AD}" type="pres">
      <dgm:prSet presAssocID="{B830455C-2C1D-4887-AE9B-82AB376E508F}" presName="spaceBetweenRectangles" presStyleCnt="0"/>
      <dgm:spPr/>
    </dgm:pt>
    <dgm:pt modelId="{C43567EA-CFC7-416D-B7E1-7638774C7D06}" type="pres">
      <dgm:prSet presAssocID="{EC3B576A-6C7E-48EF-B858-197942B6BFA8}" presName="parentLin" presStyleCnt="0"/>
      <dgm:spPr/>
    </dgm:pt>
    <dgm:pt modelId="{D15DCA45-74CE-4ECA-AF35-7DF4D484C9D4}" type="pres">
      <dgm:prSet presAssocID="{EC3B576A-6C7E-48EF-B858-197942B6BFA8}" presName="parentLeftMargin" presStyleLbl="node1" presStyleIdx="0" presStyleCnt="3"/>
      <dgm:spPr/>
      <dgm:t>
        <a:bodyPr/>
        <a:lstStyle/>
        <a:p>
          <a:endParaRPr lang="en-US"/>
        </a:p>
      </dgm:t>
    </dgm:pt>
    <dgm:pt modelId="{298CC6AA-E75B-46A3-BC00-D67F0A5C9ED5}" type="pres">
      <dgm:prSet presAssocID="{EC3B576A-6C7E-48EF-B858-197942B6BFA8}" presName="parentText" presStyleLbl="node1" presStyleIdx="1" presStyleCnt="3">
        <dgm:presLayoutVars>
          <dgm:chMax val="0"/>
          <dgm:bulletEnabled val="1"/>
        </dgm:presLayoutVars>
      </dgm:prSet>
      <dgm:spPr/>
      <dgm:t>
        <a:bodyPr/>
        <a:lstStyle/>
        <a:p>
          <a:endParaRPr lang="en-US"/>
        </a:p>
      </dgm:t>
    </dgm:pt>
    <dgm:pt modelId="{234F4CB4-0D0D-467C-9812-0368AEE08FE0}" type="pres">
      <dgm:prSet presAssocID="{EC3B576A-6C7E-48EF-B858-197942B6BFA8}" presName="negativeSpace" presStyleCnt="0"/>
      <dgm:spPr/>
    </dgm:pt>
    <dgm:pt modelId="{BD244309-234E-44E9-989A-3EB50CD7EF04}" type="pres">
      <dgm:prSet presAssocID="{EC3B576A-6C7E-48EF-B858-197942B6BFA8}" presName="childText" presStyleLbl="conFgAcc1" presStyleIdx="1" presStyleCnt="3">
        <dgm:presLayoutVars>
          <dgm:bulletEnabled val="1"/>
        </dgm:presLayoutVars>
      </dgm:prSet>
      <dgm:spPr/>
      <dgm:t>
        <a:bodyPr/>
        <a:lstStyle/>
        <a:p>
          <a:endParaRPr lang="en-US"/>
        </a:p>
      </dgm:t>
    </dgm:pt>
    <dgm:pt modelId="{B6AC62F3-F6D5-47D9-ADD3-65C5BA23C5F2}" type="pres">
      <dgm:prSet presAssocID="{8BC9731F-E553-4F3A-AA5C-0B7C7E83B422}" presName="spaceBetweenRectangles" presStyleCnt="0"/>
      <dgm:spPr/>
    </dgm:pt>
    <dgm:pt modelId="{A7CD82D9-2B31-46CF-B7D4-66E4AAF08FD0}" type="pres">
      <dgm:prSet presAssocID="{73FD79BF-F0BD-40D5-99EB-628BE98CD676}" presName="parentLin" presStyleCnt="0"/>
      <dgm:spPr/>
    </dgm:pt>
    <dgm:pt modelId="{EA0CAE92-DE35-4622-B08A-FCA0429EF708}" type="pres">
      <dgm:prSet presAssocID="{73FD79BF-F0BD-40D5-99EB-628BE98CD676}" presName="parentLeftMargin" presStyleLbl="node1" presStyleIdx="1" presStyleCnt="3"/>
      <dgm:spPr/>
      <dgm:t>
        <a:bodyPr/>
        <a:lstStyle/>
        <a:p>
          <a:endParaRPr lang="en-US"/>
        </a:p>
      </dgm:t>
    </dgm:pt>
    <dgm:pt modelId="{DB5C541A-762C-4DA1-A5B6-4AB6551F04ED}" type="pres">
      <dgm:prSet presAssocID="{73FD79BF-F0BD-40D5-99EB-628BE98CD676}" presName="parentText" presStyleLbl="node1" presStyleIdx="2" presStyleCnt="3">
        <dgm:presLayoutVars>
          <dgm:chMax val="0"/>
          <dgm:bulletEnabled val="1"/>
        </dgm:presLayoutVars>
      </dgm:prSet>
      <dgm:spPr/>
      <dgm:t>
        <a:bodyPr/>
        <a:lstStyle/>
        <a:p>
          <a:endParaRPr lang="en-US"/>
        </a:p>
      </dgm:t>
    </dgm:pt>
    <dgm:pt modelId="{7B60508C-448B-4115-9F48-C19BF71522DE}" type="pres">
      <dgm:prSet presAssocID="{73FD79BF-F0BD-40D5-99EB-628BE98CD676}" presName="negativeSpace" presStyleCnt="0"/>
      <dgm:spPr/>
    </dgm:pt>
    <dgm:pt modelId="{947E82AD-02E9-403B-8222-322C7540DBC5}" type="pres">
      <dgm:prSet presAssocID="{73FD79BF-F0BD-40D5-99EB-628BE98CD676}" presName="childText" presStyleLbl="conFgAcc1" presStyleIdx="2" presStyleCnt="3">
        <dgm:presLayoutVars>
          <dgm:bulletEnabled val="1"/>
        </dgm:presLayoutVars>
      </dgm:prSet>
      <dgm:spPr/>
      <dgm:t>
        <a:bodyPr/>
        <a:lstStyle/>
        <a:p>
          <a:endParaRPr lang="en-US"/>
        </a:p>
      </dgm:t>
    </dgm:pt>
  </dgm:ptLst>
  <dgm:cxnLst>
    <dgm:cxn modelId="{46E3E33D-F9E0-4F89-ABDC-0C8E7455F51F}" type="presOf" srcId="{69EF01CF-0445-4E31-9CD7-334909F0D888}" destId="{AF6B76EC-9B9D-4817-8B4D-023BBEE62F9B}" srcOrd="1" destOrd="0" presId="urn:microsoft.com/office/officeart/2005/8/layout/list1"/>
    <dgm:cxn modelId="{44C35BE4-8D16-48C9-B100-8C3C652210E1}" type="presOf" srcId="{C70CB0E3-0B67-4F9F-88F8-65B4F70D54CB}" destId="{BD244309-234E-44E9-989A-3EB50CD7EF04}" srcOrd="0" destOrd="0" presId="urn:microsoft.com/office/officeart/2005/8/layout/list1"/>
    <dgm:cxn modelId="{8BB7EF96-D07E-44E9-9F59-CCBCD2942CC1}" type="presOf" srcId="{777EE877-AB8D-4B4C-A71A-023643B41136}" destId="{BD244309-234E-44E9-989A-3EB50CD7EF04}" srcOrd="0" destOrd="4" presId="urn:microsoft.com/office/officeart/2005/8/layout/list1"/>
    <dgm:cxn modelId="{2F93F2D4-A2AC-4C11-88F4-9E15E81FE340}" srcId="{C60A6B11-2D2D-43C6-BBF4-273EE7D89164}" destId="{EC3B576A-6C7E-48EF-B858-197942B6BFA8}" srcOrd="1" destOrd="0" parTransId="{2FF5B8E2-5E99-4F92-9832-82BEADA24694}" sibTransId="{8BC9731F-E553-4F3A-AA5C-0B7C7E83B422}"/>
    <dgm:cxn modelId="{4D6060DA-6CEA-4A8C-A5B8-9AF92E96A53F}" type="presOf" srcId="{EC3B576A-6C7E-48EF-B858-197942B6BFA8}" destId="{298CC6AA-E75B-46A3-BC00-D67F0A5C9ED5}" srcOrd="1" destOrd="0" presId="urn:microsoft.com/office/officeart/2005/8/layout/list1"/>
    <dgm:cxn modelId="{3C49D3A2-1335-436F-9B41-31BBB87B7004}" type="presOf" srcId="{D91A698C-DF92-4917-B8EC-ADF7B6884F91}" destId="{6913FC6F-5412-4285-A33D-26E402686297}" srcOrd="0" destOrd="2" presId="urn:microsoft.com/office/officeart/2005/8/layout/list1"/>
    <dgm:cxn modelId="{4CD5EFA9-8683-4994-B974-EF374B0080AE}" srcId="{73FD79BF-F0BD-40D5-99EB-628BE98CD676}" destId="{EFD62EEB-BB8D-4D23-9E78-CBDF1A6C50B2}" srcOrd="2" destOrd="0" parTransId="{CD9861C3-07C6-4CA3-939B-539171D00D3D}" sibTransId="{99321345-F8A7-4A7F-862B-4A6987CBCDC0}"/>
    <dgm:cxn modelId="{6CA781C7-67D8-4849-A22C-1317B443BD31}" type="presOf" srcId="{58075FC3-EA22-4F0F-AD6F-555F8200065E}" destId="{947E82AD-02E9-403B-8222-322C7540DBC5}" srcOrd="0" destOrd="0" presId="urn:microsoft.com/office/officeart/2005/8/layout/list1"/>
    <dgm:cxn modelId="{821DEB23-29E2-437B-8E07-73F8B483B420}" type="presOf" srcId="{EC3B576A-6C7E-48EF-B858-197942B6BFA8}" destId="{D15DCA45-74CE-4ECA-AF35-7DF4D484C9D4}" srcOrd="0" destOrd="0" presId="urn:microsoft.com/office/officeart/2005/8/layout/list1"/>
    <dgm:cxn modelId="{DCBFEA84-35DC-4271-ACEE-BC782C206035}" srcId="{EC3B576A-6C7E-48EF-B858-197942B6BFA8}" destId="{C70CB0E3-0B67-4F9F-88F8-65B4F70D54CB}" srcOrd="0" destOrd="0" parTransId="{2885B39C-F906-492E-AE75-34F21F3DCDE0}" sibTransId="{73D977EF-4A1F-4EA2-B70E-016E3643C2AE}"/>
    <dgm:cxn modelId="{572AB894-5B92-4360-8F1B-EBC92E471D9A}" srcId="{73FD79BF-F0BD-40D5-99EB-628BE98CD676}" destId="{77EEFF7E-58D2-4478-A512-FCE1F9022206}" srcOrd="1" destOrd="0" parTransId="{D23AF1BC-BDCD-49DA-B5DA-013D978F4288}" sibTransId="{E3C65CA3-83FE-48EC-8D7C-BAA6D7415179}"/>
    <dgm:cxn modelId="{D8C27A87-4F3D-46D6-872F-E6A6D74CD2B1}" type="presOf" srcId="{73FD79BF-F0BD-40D5-99EB-628BE98CD676}" destId="{EA0CAE92-DE35-4622-B08A-FCA0429EF708}" srcOrd="0" destOrd="0" presId="urn:microsoft.com/office/officeart/2005/8/layout/list1"/>
    <dgm:cxn modelId="{5D055EEC-9597-43EB-AC9A-625F092E24B1}" type="presOf" srcId="{77EEFF7E-58D2-4478-A512-FCE1F9022206}" destId="{947E82AD-02E9-403B-8222-322C7540DBC5}" srcOrd="0" destOrd="1" presId="urn:microsoft.com/office/officeart/2005/8/layout/list1"/>
    <dgm:cxn modelId="{7E2D6376-6B9E-43BC-857C-B13060E0C122}" srcId="{EC3B576A-6C7E-48EF-B858-197942B6BFA8}" destId="{FDCDBDB8-1A30-4F10-9736-91D49019E0A9}" srcOrd="5" destOrd="0" parTransId="{FA0BA2D9-2859-4374-8882-D84646FD1A27}" sibTransId="{7796C990-EE8A-46FC-A1CE-47DBC2B9FC79}"/>
    <dgm:cxn modelId="{CD7DB6B3-7B17-4A22-BF23-76DDB18A1C84}" srcId="{EC3B576A-6C7E-48EF-B858-197942B6BFA8}" destId="{BF8F725A-345C-4E18-B26E-B29A1F0D763B}" srcOrd="3" destOrd="0" parTransId="{68FDC22B-89C3-4CD9-8795-61934B5ECBC7}" sibTransId="{FE87E44E-3C8F-45E6-823B-E1E38BD56AC5}"/>
    <dgm:cxn modelId="{6DAD6D0C-0D34-4831-8D81-0DB89B49251C}" type="presOf" srcId="{B33D7D67-EF40-40A3-B1E2-27FB08CB8829}" destId="{6913FC6F-5412-4285-A33D-26E402686297}" srcOrd="0" destOrd="1" presId="urn:microsoft.com/office/officeart/2005/8/layout/list1"/>
    <dgm:cxn modelId="{6E7CC789-72DF-42D0-932C-41932B4F56FB}" srcId="{69EF01CF-0445-4E31-9CD7-334909F0D888}" destId="{B33D7D67-EF40-40A3-B1E2-27FB08CB8829}" srcOrd="1" destOrd="0" parTransId="{2BEC64E5-CAC2-4ED5-AC81-713534EB9533}" sibTransId="{B9837B0B-FE00-47BD-B906-3E4BB69F0DE2}"/>
    <dgm:cxn modelId="{4F68E9B2-B0D5-4719-9969-F99ACE243705}" type="presOf" srcId="{7CE3A52D-E2D0-41E8-BC16-EC7348516B50}" destId="{6913FC6F-5412-4285-A33D-26E402686297}" srcOrd="0" destOrd="0" presId="urn:microsoft.com/office/officeart/2005/8/layout/list1"/>
    <dgm:cxn modelId="{10884851-C100-4226-9684-228692DE4146}" srcId="{73FD79BF-F0BD-40D5-99EB-628BE98CD676}" destId="{58075FC3-EA22-4F0F-AD6F-555F8200065E}" srcOrd="0" destOrd="0" parTransId="{FE14BF03-A564-4B3C-A3B4-E042C1258DFC}" sibTransId="{801CF128-0F47-4911-AD4B-927C17D395AE}"/>
    <dgm:cxn modelId="{ED1BFB80-F5A8-4BC8-9952-0BAB76537716}" type="presOf" srcId="{69EF01CF-0445-4E31-9CD7-334909F0D888}" destId="{BF6CAE34-66B5-4828-9C42-D484F83E45F9}" srcOrd="0" destOrd="0" presId="urn:microsoft.com/office/officeart/2005/8/layout/list1"/>
    <dgm:cxn modelId="{93FD67F3-4C84-41EF-A0C3-56707DFED3F3}" srcId="{69EF01CF-0445-4E31-9CD7-334909F0D888}" destId="{D91A698C-DF92-4917-B8EC-ADF7B6884F91}" srcOrd="2" destOrd="0" parTransId="{EBA54271-FD9B-4E6F-B09F-F49EBBDD0900}" sibTransId="{5E53393D-572F-4747-85EB-014858749902}"/>
    <dgm:cxn modelId="{3688E1AF-2A29-4AE7-82B4-AD22BC2B48FF}" srcId="{EC3B576A-6C7E-48EF-B858-197942B6BFA8}" destId="{263F12D0-4EFE-4868-AEF3-BF165E1ABCCC}" srcOrd="1" destOrd="0" parTransId="{76114C3B-37F1-4467-B4FD-5F7F84351B23}" sibTransId="{69E91860-32CD-4297-907E-C72A210B6655}"/>
    <dgm:cxn modelId="{3B4DF346-4C8F-48AB-993C-E369CBDDFF9D}" type="presOf" srcId="{EFD62EEB-BB8D-4D23-9E78-CBDF1A6C50B2}" destId="{947E82AD-02E9-403B-8222-322C7540DBC5}" srcOrd="0" destOrd="2" presId="urn:microsoft.com/office/officeart/2005/8/layout/list1"/>
    <dgm:cxn modelId="{888B5DA7-8728-4650-9DB8-74A253A9860C}" type="presOf" srcId="{73FD79BF-F0BD-40D5-99EB-628BE98CD676}" destId="{DB5C541A-762C-4DA1-A5B6-4AB6551F04ED}" srcOrd="1" destOrd="0" presId="urn:microsoft.com/office/officeart/2005/8/layout/list1"/>
    <dgm:cxn modelId="{84D1ED23-5F84-4564-8884-91637B21D296}" type="presOf" srcId="{EAF2B363-7780-4288-94F6-7999BAD1A656}" destId="{BD244309-234E-44E9-989A-3EB50CD7EF04}" srcOrd="0" destOrd="2" presId="urn:microsoft.com/office/officeart/2005/8/layout/list1"/>
    <dgm:cxn modelId="{CB1AD843-3633-4831-8D2D-7B3731B14E3A}" type="presOf" srcId="{C60A6B11-2D2D-43C6-BBF4-273EE7D89164}" destId="{9029E0A1-0A21-4AE6-9E5D-5FD5F6CFFB03}" srcOrd="0" destOrd="0" presId="urn:microsoft.com/office/officeart/2005/8/layout/list1"/>
    <dgm:cxn modelId="{1990C15F-DD4E-40FD-BE58-38983B583EF0}" type="presOf" srcId="{FDCDBDB8-1A30-4F10-9736-91D49019E0A9}" destId="{BD244309-234E-44E9-989A-3EB50CD7EF04}" srcOrd="0" destOrd="5" presId="urn:microsoft.com/office/officeart/2005/8/layout/list1"/>
    <dgm:cxn modelId="{3118083E-9D43-4AA3-85CC-ACA29C0FB0B1}" type="presOf" srcId="{BF8F725A-345C-4E18-B26E-B29A1F0D763B}" destId="{BD244309-234E-44E9-989A-3EB50CD7EF04}" srcOrd="0" destOrd="3" presId="urn:microsoft.com/office/officeart/2005/8/layout/list1"/>
    <dgm:cxn modelId="{5473ADB4-1939-449C-B55A-4F1BB54FC5A1}" srcId="{69EF01CF-0445-4E31-9CD7-334909F0D888}" destId="{7CE3A52D-E2D0-41E8-BC16-EC7348516B50}" srcOrd="0" destOrd="0" parTransId="{B374575B-0C67-4FD4-8AAC-9A12D48D302A}" sibTransId="{1DE0FE64-12D0-4633-BEE5-F7977755CDC7}"/>
    <dgm:cxn modelId="{9155A302-AA23-4713-BF61-4361BA2EB204}" srcId="{C60A6B11-2D2D-43C6-BBF4-273EE7D89164}" destId="{69EF01CF-0445-4E31-9CD7-334909F0D888}" srcOrd="0" destOrd="0" parTransId="{3E9E8983-9799-4CF1-A91D-769B4AFFBAF8}" sibTransId="{B830455C-2C1D-4887-AE9B-82AB376E508F}"/>
    <dgm:cxn modelId="{B01FAE64-F62C-4BE1-AFF1-1EF5C6BB293F}" srcId="{EC3B576A-6C7E-48EF-B858-197942B6BFA8}" destId="{777EE877-AB8D-4B4C-A71A-023643B41136}" srcOrd="4" destOrd="0" parTransId="{FF1EDF33-8613-4A0E-BE30-33483B9BAE70}" sibTransId="{01854C66-873E-40A1-8191-BB4BF2E0073A}"/>
    <dgm:cxn modelId="{0979FCC6-C951-4E7C-88F2-4E88170E1C2F}" srcId="{EC3B576A-6C7E-48EF-B858-197942B6BFA8}" destId="{EAF2B363-7780-4288-94F6-7999BAD1A656}" srcOrd="2" destOrd="0" parTransId="{7E9AE7E3-84D4-4EE0-B679-89A41E70BC5D}" sibTransId="{F9C7AEBB-BE10-4E60-B7C7-7937EBD76CBE}"/>
    <dgm:cxn modelId="{82E46543-5FCB-4A3C-8C0F-814D3CAE9494}" type="presOf" srcId="{263F12D0-4EFE-4868-AEF3-BF165E1ABCCC}" destId="{BD244309-234E-44E9-989A-3EB50CD7EF04}" srcOrd="0" destOrd="1" presId="urn:microsoft.com/office/officeart/2005/8/layout/list1"/>
    <dgm:cxn modelId="{E2F55B86-AA90-442A-A67D-98B736D9A21D}" srcId="{C60A6B11-2D2D-43C6-BBF4-273EE7D89164}" destId="{73FD79BF-F0BD-40D5-99EB-628BE98CD676}" srcOrd="2" destOrd="0" parTransId="{A927CF91-9ABD-410C-9B34-28836544BF59}" sibTransId="{1B24936D-FBC3-4C67-AABF-65DD42C84413}"/>
    <dgm:cxn modelId="{D80A08E4-EFC1-4305-B4CF-F52864E981AD}" type="presParOf" srcId="{9029E0A1-0A21-4AE6-9E5D-5FD5F6CFFB03}" destId="{A1F0F57F-A03A-4A41-9489-B229F19B837C}" srcOrd="0" destOrd="0" presId="urn:microsoft.com/office/officeart/2005/8/layout/list1"/>
    <dgm:cxn modelId="{FE197A3A-103F-46E7-88B8-1CB5D103E4B5}" type="presParOf" srcId="{A1F0F57F-A03A-4A41-9489-B229F19B837C}" destId="{BF6CAE34-66B5-4828-9C42-D484F83E45F9}" srcOrd="0" destOrd="0" presId="urn:microsoft.com/office/officeart/2005/8/layout/list1"/>
    <dgm:cxn modelId="{0B3F4030-7CB6-488B-9075-3BEA65BFA7A3}" type="presParOf" srcId="{A1F0F57F-A03A-4A41-9489-B229F19B837C}" destId="{AF6B76EC-9B9D-4817-8B4D-023BBEE62F9B}" srcOrd="1" destOrd="0" presId="urn:microsoft.com/office/officeart/2005/8/layout/list1"/>
    <dgm:cxn modelId="{67D4C246-4CD1-4DAB-A871-7285FBB7C233}" type="presParOf" srcId="{9029E0A1-0A21-4AE6-9E5D-5FD5F6CFFB03}" destId="{45257017-69A0-4BC6-B0BC-43C1B16AE97F}" srcOrd="1" destOrd="0" presId="urn:microsoft.com/office/officeart/2005/8/layout/list1"/>
    <dgm:cxn modelId="{E7A18090-4674-4485-AADE-3C4ABC018578}" type="presParOf" srcId="{9029E0A1-0A21-4AE6-9E5D-5FD5F6CFFB03}" destId="{6913FC6F-5412-4285-A33D-26E402686297}" srcOrd="2" destOrd="0" presId="urn:microsoft.com/office/officeart/2005/8/layout/list1"/>
    <dgm:cxn modelId="{B4946F92-0F90-4C72-A820-B55CA00484FD}" type="presParOf" srcId="{9029E0A1-0A21-4AE6-9E5D-5FD5F6CFFB03}" destId="{059A49CF-505F-4EBE-87F0-AA209F9E80AD}" srcOrd="3" destOrd="0" presId="urn:microsoft.com/office/officeart/2005/8/layout/list1"/>
    <dgm:cxn modelId="{ABC78D69-442C-433A-AD32-60FAA2BABDA0}" type="presParOf" srcId="{9029E0A1-0A21-4AE6-9E5D-5FD5F6CFFB03}" destId="{C43567EA-CFC7-416D-B7E1-7638774C7D06}" srcOrd="4" destOrd="0" presId="urn:microsoft.com/office/officeart/2005/8/layout/list1"/>
    <dgm:cxn modelId="{31BD75BA-FE07-4AB5-8156-1E57C7DD8B07}" type="presParOf" srcId="{C43567EA-CFC7-416D-B7E1-7638774C7D06}" destId="{D15DCA45-74CE-4ECA-AF35-7DF4D484C9D4}" srcOrd="0" destOrd="0" presId="urn:microsoft.com/office/officeart/2005/8/layout/list1"/>
    <dgm:cxn modelId="{B8FCAEAD-D245-49A2-B5E1-82546DACA40E}" type="presParOf" srcId="{C43567EA-CFC7-416D-B7E1-7638774C7D06}" destId="{298CC6AA-E75B-46A3-BC00-D67F0A5C9ED5}" srcOrd="1" destOrd="0" presId="urn:microsoft.com/office/officeart/2005/8/layout/list1"/>
    <dgm:cxn modelId="{376708C3-EE63-4392-9037-0D5508925D90}" type="presParOf" srcId="{9029E0A1-0A21-4AE6-9E5D-5FD5F6CFFB03}" destId="{234F4CB4-0D0D-467C-9812-0368AEE08FE0}" srcOrd="5" destOrd="0" presId="urn:microsoft.com/office/officeart/2005/8/layout/list1"/>
    <dgm:cxn modelId="{42629F7F-E92D-4474-BA0F-E0B3E76780CD}" type="presParOf" srcId="{9029E0A1-0A21-4AE6-9E5D-5FD5F6CFFB03}" destId="{BD244309-234E-44E9-989A-3EB50CD7EF04}" srcOrd="6" destOrd="0" presId="urn:microsoft.com/office/officeart/2005/8/layout/list1"/>
    <dgm:cxn modelId="{48660A5E-3545-47B1-ADA2-136979377446}" type="presParOf" srcId="{9029E0A1-0A21-4AE6-9E5D-5FD5F6CFFB03}" destId="{B6AC62F3-F6D5-47D9-ADD3-65C5BA23C5F2}" srcOrd="7" destOrd="0" presId="urn:microsoft.com/office/officeart/2005/8/layout/list1"/>
    <dgm:cxn modelId="{92CBC943-4B86-42C7-B3CC-3BAE9801F454}" type="presParOf" srcId="{9029E0A1-0A21-4AE6-9E5D-5FD5F6CFFB03}" destId="{A7CD82D9-2B31-46CF-B7D4-66E4AAF08FD0}" srcOrd="8" destOrd="0" presId="urn:microsoft.com/office/officeart/2005/8/layout/list1"/>
    <dgm:cxn modelId="{F64DAEB3-C617-45CB-88EF-AE61C7949C57}" type="presParOf" srcId="{A7CD82D9-2B31-46CF-B7D4-66E4AAF08FD0}" destId="{EA0CAE92-DE35-4622-B08A-FCA0429EF708}" srcOrd="0" destOrd="0" presId="urn:microsoft.com/office/officeart/2005/8/layout/list1"/>
    <dgm:cxn modelId="{133D136F-7FE2-4334-BBA5-496EC69DAFC1}" type="presParOf" srcId="{A7CD82D9-2B31-46CF-B7D4-66E4AAF08FD0}" destId="{DB5C541A-762C-4DA1-A5B6-4AB6551F04ED}" srcOrd="1" destOrd="0" presId="urn:microsoft.com/office/officeart/2005/8/layout/list1"/>
    <dgm:cxn modelId="{58E536B6-C938-437F-AD40-9F0C7365561B}" type="presParOf" srcId="{9029E0A1-0A21-4AE6-9E5D-5FD5F6CFFB03}" destId="{7B60508C-448B-4115-9F48-C19BF71522DE}" srcOrd="9" destOrd="0" presId="urn:microsoft.com/office/officeart/2005/8/layout/list1"/>
    <dgm:cxn modelId="{F727C84F-32DD-4ABE-B30B-090A0BD44790}" type="presParOf" srcId="{9029E0A1-0A21-4AE6-9E5D-5FD5F6CFFB03}" destId="{947E82AD-02E9-403B-8222-322C7540DBC5}" srcOrd="10" destOrd="0" presId="urn:microsoft.com/office/officeart/2005/8/layout/lis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13FC6F-5412-4285-A33D-26E402686297}">
      <dsp:nvSpPr>
        <dsp:cNvPr id="0" name=""/>
        <dsp:cNvSpPr/>
      </dsp:nvSpPr>
      <dsp:spPr>
        <a:xfrm>
          <a:off x="0" y="307472"/>
          <a:ext cx="5882185" cy="1209600"/>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6523" tIns="333248" rIns="456523" bIns="113792" numCol="1" spcCol="1270" anchor="t" anchorCtr="0">
          <a:noAutofit/>
        </a:bodyPr>
        <a:lstStyle/>
        <a:p>
          <a:pPr marL="171450" lvl="1" indent="-171450" algn="l" defTabSz="711200">
            <a:lnSpc>
              <a:spcPct val="90000"/>
            </a:lnSpc>
            <a:spcBef>
              <a:spcPct val="0"/>
            </a:spcBef>
            <a:spcAft>
              <a:spcPct val="15000"/>
            </a:spcAft>
            <a:buChar char="••"/>
          </a:pPr>
          <a:endParaRPr lang="en-CA" sz="1600" kern="1200"/>
        </a:p>
        <a:p>
          <a:pPr marL="171450" lvl="1" indent="-171450" algn="l" defTabSz="711200">
            <a:lnSpc>
              <a:spcPct val="90000"/>
            </a:lnSpc>
            <a:spcBef>
              <a:spcPct val="0"/>
            </a:spcBef>
            <a:spcAft>
              <a:spcPct val="15000"/>
            </a:spcAft>
            <a:buChar char="••"/>
          </a:pPr>
          <a:endParaRPr lang="en-CA" sz="1600" kern="1200"/>
        </a:p>
        <a:p>
          <a:pPr marL="171450" lvl="1" indent="-171450" algn="l" defTabSz="711200">
            <a:lnSpc>
              <a:spcPct val="90000"/>
            </a:lnSpc>
            <a:spcBef>
              <a:spcPct val="0"/>
            </a:spcBef>
            <a:spcAft>
              <a:spcPct val="15000"/>
            </a:spcAft>
            <a:buChar char="••"/>
          </a:pPr>
          <a:endParaRPr lang="en-CA" sz="1600" kern="1200"/>
        </a:p>
      </dsp:txBody>
      <dsp:txXfrm>
        <a:off x="0" y="307472"/>
        <a:ext cx="5882185" cy="1209600"/>
      </dsp:txXfrm>
    </dsp:sp>
    <dsp:sp modelId="{AF6B76EC-9B9D-4817-8B4D-023BBEE62F9B}">
      <dsp:nvSpPr>
        <dsp:cNvPr id="0" name=""/>
        <dsp:cNvSpPr/>
      </dsp:nvSpPr>
      <dsp:spPr>
        <a:xfrm>
          <a:off x="294109" y="71312"/>
          <a:ext cx="4117529" cy="47232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5633" tIns="0" rIns="155633" bIns="0" numCol="1" spcCol="1270" anchor="ctr" anchorCtr="0">
          <a:noAutofit/>
        </a:bodyPr>
        <a:lstStyle/>
        <a:p>
          <a:pPr lvl="0" algn="l" defTabSz="711200">
            <a:lnSpc>
              <a:spcPct val="90000"/>
            </a:lnSpc>
            <a:spcBef>
              <a:spcPct val="0"/>
            </a:spcBef>
            <a:spcAft>
              <a:spcPct val="35000"/>
            </a:spcAft>
          </a:pPr>
          <a:r>
            <a:rPr lang="en-CA" sz="1600" kern="1200"/>
            <a:t>Introduction</a:t>
          </a:r>
        </a:p>
      </dsp:txBody>
      <dsp:txXfrm>
        <a:off x="317166" y="94369"/>
        <a:ext cx="4071415" cy="426206"/>
      </dsp:txXfrm>
    </dsp:sp>
    <dsp:sp modelId="{BD244309-234E-44E9-989A-3EB50CD7EF04}">
      <dsp:nvSpPr>
        <dsp:cNvPr id="0" name=""/>
        <dsp:cNvSpPr/>
      </dsp:nvSpPr>
      <dsp:spPr>
        <a:xfrm>
          <a:off x="0" y="1839632"/>
          <a:ext cx="5882185" cy="2016000"/>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6523" tIns="333248" rIns="456523" bIns="113792" numCol="1" spcCol="1270" anchor="t" anchorCtr="0">
          <a:noAutofit/>
        </a:bodyPr>
        <a:lstStyle/>
        <a:p>
          <a:pPr marL="171450" lvl="1" indent="-171450" algn="l" defTabSz="711200">
            <a:lnSpc>
              <a:spcPct val="90000"/>
            </a:lnSpc>
            <a:spcBef>
              <a:spcPct val="0"/>
            </a:spcBef>
            <a:spcAft>
              <a:spcPct val="15000"/>
            </a:spcAft>
            <a:buChar char="••"/>
          </a:pPr>
          <a:endParaRPr lang="en-CA" sz="1600" kern="1200"/>
        </a:p>
        <a:p>
          <a:pPr marL="171450" lvl="1" indent="-171450" algn="l" defTabSz="711200">
            <a:lnSpc>
              <a:spcPct val="90000"/>
            </a:lnSpc>
            <a:spcBef>
              <a:spcPct val="0"/>
            </a:spcBef>
            <a:spcAft>
              <a:spcPct val="15000"/>
            </a:spcAft>
            <a:buChar char="••"/>
          </a:pPr>
          <a:endParaRPr lang="en-CA" sz="1600" kern="1200"/>
        </a:p>
        <a:p>
          <a:pPr marL="171450" lvl="1" indent="-171450" algn="l" defTabSz="711200">
            <a:lnSpc>
              <a:spcPct val="90000"/>
            </a:lnSpc>
            <a:spcBef>
              <a:spcPct val="0"/>
            </a:spcBef>
            <a:spcAft>
              <a:spcPct val="15000"/>
            </a:spcAft>
            <a:buChar char="••"/>
          </a:pPr>
          <a:endParaRPr lang="en-CA" sz="1600" kern="1200"/>
        </a:p>
        <a:p>
          <a:pPr marL="171450" lvl="1" indent="-171450" algn="l" defTabSz="711200">
            <a:lnSpc>
              <a:spcPct val="90000"/>
            </a:lnSpc>
            <a:spcBef>
              <a:spcPct val="0"/>
            </a:spcBef>
            <a:spcAft>
              <a:spcPct val="15000"/>
            </a:spcAft>
            <a:buChar char="••"/>
          </a:pPr>
          <a:endParaRPr lang="en-CA" sz="1600" kern="1200"/>
        </a:p>
        <a:p>
          <a:pPr marL="171450" lvl="1" indent="-171450" algn="l" defTabSz="711200">
            <a:lnSpc>
              <a:spcPct val="90000"/>
            </a:lnSpc>
            <a:spcBef>
              <a:spcPct val="0"/>
            </a:spcBef>
            <a:spcAft>
              <a:spcPct val="15000"/>
            </a:spcAft>
            <a:buChar char="••"/>
          </a:pPr>
          <a:endParaRPr lang="en-CA" sz="1600" kern="1200"/>
        </a:p>
        <a:p>
          <a:pPr marL="171450" lvl="1" indent="-171450" algn="l" defTabSz="711200">
            <a:lnSpc>
              <a:spcPct val="90000"/>
            </a:lnSpc>
            <a:spcBef>
              <a:spcPct val="0"/>
            </a:spcBef>
            <a:spcAft>
              <a:spcPct val="15000"/>
            </a:spcAft>
            <a:buChar char="••"/>
          </a:pPr>
          <a:endParaRPr lang="en-CA" sz="1600" kern="1200"/>
        </a:p>
      </dsp:txBody>
      <dsp:txXfrm>
        <a:off x="0" y="1839632"/>
        <a:ext cx="5882185" cy="2016000"/>
      </dsp:txXfrm>
    </dsp:sp>
    <dsp:sp modelId="{298CC6AA-E75B-46A3-BC00-D67F0A5C9ED5}">
      <dsp:nvSpPr>
        <dsp:cNvPr id="0" name=""/>
        <dsp:cNvSpPr/>
      </dsp:nvSpPr>
      <dsp:spPr>
        <a:xfrm>
          <a:off x="294109" y="1603472"/>
          <a:ext cx="4117529" cy="47232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5633" tIns="0" rIns="155633" bIns="0" numCol="1" spcCol="1270" anchor="ctr" anchorCtr="0">
          <a:noAutofit/>
        </a:bodyPr>
        <a:lstStyle/>
        <a:p>
          <a:pPr lvl="0" algn="l" defTabSz="711200">
            <a:lnSpc>
              <a:spcPct val="90000"/>
            </a:lnSpc>
            <a:spcBef>
              <a:spcPct val="0"/>
            </a:spcBef>
            <a:spcAft>
              <a:spcPct val="35000"/>
            </a:spcAft>
          </a:pPr>
          <a:r>
            <a:rPr lang="en-CA" sz="1600" kern="1200"/>
            <a:t>Body</a:t>
          </a:r>
        </a:p>
      </dsp:txBody>
      <dsp:txXfrm>
        <a:off x="317166" y="1626529"/>
        <a:ext cx="4071415" cy="426206"/>
      </dsp:txXfrm>
    </dsp:sp>
    <dsp:sp modelId="{947E82AD-02E9-403B-8222-322C7540DBC5}">
      <dsp:nvSpPr>
        <dsp:cNvPr id="0" name=""/>
        <dsp:cNvSpPr/>
      </dsp:nvSpPr>
      <dsp:spPr>
        <a:xfrm>
          <a:off x="0" y="4178192"/>
          <a:ext cx="5882185" cy="1209600"/>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6523" tIns="333248" rIns="456523" bIns="113792" numCol="1" spcCol="1270" anchor="t" anchorCtr="0">
          <a:noAutofit/>
        </a:bodyPr>
        <a:lstStyle/>
        <a:p>
          <a:pPr marL="171450" lvl="1" indent="-171450" algn="l" defTabSz="711200">
            <a:lnSpc>
              <a:spcPct val="90000"/>
            </a:lnSpc>
            <a:spcBef>
              <a:spcPct val="0"/>
            </a:spcBef>
            <a:spcAft>
              <a:spcPct val="15000"/>
            </a:spcAft>
            <a:buChar char="••"/>
          </a:pPr>
          <a:endParaRPr lang="en-CA" sz="1600" kern="1200"/>
        </a:p>
        <a:p>
          <a:pPr marL="171450" lvl="1" indent="-171450" algn="l" defTabSz="711200">
            <a:lnSpc>
              <a:spcPct val="90000"/>
            </a:lnSpc>
            <a:spcBef>
              <a:spcPct val="0"/>
            </a:spcBef>
            <a:spcAft>
              <a:spcPct val="15000"/>
            </a:spcAft>
            <a:buChar char="••"/>
          </a:pPr>
          <a:endParaRPr lang="en-CA" sz="1600" kern="1200"/>
        </a:p>
        <a:p>
          <a:pPr marL="171450" lvl="1" indent="-171450" algn="l" defTabSz="711200">
            <a:lnSpc>
              <a:spcPct val="90000"/>
            </a:lnSpc>
            <a:spcBef>
              <a:spcPct val="0"/>
            </a:spcBef>
            <a:spcAft>
              <a:spcPct val="15000"/>
            </a:spcAft>
            <a:buChar char="••"/>
          </a:pPr>
          <a:endParaRPr lang="en-CA" sz="1600" kern="1200"/>
        </a:p>
      </dsp:txBody>
      <dsp:txXfrm>
        <a:off x="0" y="4178192"/>
        <a:ext cx="5882185" cy="1209600"/>
      </dsp:txXfrm>
    </dsp:sp>
    <dsp:sp modelId="{DB5C541A-762C-4DA1-A5B6-4AB6551F04ED}">
      <dsp:nvSpPr>
        <dsp:cNvPr id="0" name=""/>
        <dsp:cNvSpPr/>
      </dsp:nvSpPr>
      <dsp:spPr>
        <a:xfrm>
          <a:off x="294109" y="3942032"/>
          <a:ext cx="4117529" cy="47232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5633" tIns="0" rIns="155633" bIns="0" numCol="1" spcCol="1270" anchor="ctr" anchorCtr="0">
          <a:noAutofit/>
        </a:bodyPr>
        <a:lstStyle/>
        <a:p>
          <a:pPr lvl="0" algn="l" defTabSz="711200">
            <a:lnSpc>
              <a:spcPct val="90000"/>
            </a:lnSpc>
            <a:spcBef>
              <a:spcPct val="0"/>
            </a:spcBef>
            <a:spcAft>
              <a:spcPct val="35000"/>
            </a:spcAft>
          </a:pPr>
          <a:r>
            <a:rPr lang="en-CA" sz="1600" kern="1200"/>
            <a:t>Conclusion</a:t>
          </a:r>
        </a:p>
      </dsp:txBody>
      <dsp:txXfrm>
        <a:off x="317166" y="3965089"/>
        <a:ext cx="4071415" cy="42620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SWSD</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jade.ballek</dc:creator>
  <cp:lastModifiedBy>Jade Ballek</cp:lastModifiedBy>
  <cp:revision>2</cp:revision>
  <cp:lastPrinted>2011-09-27T14:26:00Z</cp:lastPrinted>
  <dcterms:created xsi:type="dcterms:W3CDTF">2012-12-18T18:04:00Z</dcterms:created>
  <dcterms:modified xsi:type="dcterms:W3CDTF">2012-12-18T18:04:00Z</dcterms:modified>
</cp:coreProperties>
</file>