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9E1922" w:rsidRDefault="009E1922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rFonts w:cstheme="minorHAnsi"/>
          <w:b/>
          <w:sz w:val="32"/>
          <w:szCs w:val="32"/>
        </w:rPr>
      </w:pPr>
      <w:bookmarkStart w:id="0" w:name="_GoBack"/>
      <w:bookmarkEnd w:id="0"/>
      <w:r w:rsidRPr="009E1922">
        <w:rPr>
          <w:rStyle w:val="A6"/>
          <w:rFonts w:cstheme="minorHAnsi"/>
          <w:b/>
          <w:sz w:val="40"/>
          <w:szCs w:val="40"/>
        </w:rPr>
        <w:t xml:space="preserve">CR A10.3 </w:t>
      </w:r>
    </w:p>
    <w:p w:rsidR="004D5590" w:rsidRPr="009E1922" w:rsidRDefault="004D5590" w:rsidP="004D5590">
      <w:pPr>
        <w:pStyle w:val="NoSpacing"/>
        <w:rPr>
          <w:rStyle w:val="A6"/>
          <w:rFonts w:cstheme="minorHAnsi"/>
        </w:rPr>
      </w:pPr>
    </w:p>
    <w:p w:rsidR="004D5590" w:rsidRPr="009E1922" w:rsidRDefault="004D5590" w:rsidP="004D5590">
      <w:pPr>
        <w:pStyle w:val="NoSpacing"/>
        <w:rPr>
          <w:rStyle w:val="A6"/>
          <w:rFonts w:cstheme="minorHAnsi"/>
        </w:rPr>
      </w:pPr>
    </w:p>
    <w:p w:rsidR="004D5590" w:rsidRPr="009E1922" w:rsidRDefault="00E9439B" w:rsidP="004D5590">
      <w:pPr>
        <w:pStyle w:val="NoSpacing"/>
        <w:rPr>
          <w:rStyle w:val="A6"/>
          <w:rFonts w:cstheme="minorHAnsi"/>
          <w:b/>
        </w:rPr>
      </w:pPr>
      <w:r w:rsidRPr="009E1922">
        <w:rPr>
          <w:rStyle w:val="A6"/>
          <w:rFonts w:cstheme="minorHAnsi"/>
          <w:b/>
        </w:rPr>
        <w:t>Indicators</w:t>
      </w:r>
    </w:p>
    <w:p w:rsidR="009E1922" w:rsidRPr="009E1922" w:rsidRDefault="009E1922" w:rsidP="009E1922">
      <w:pPr>
        <w:pStyle w:val="Pa33"/>
        <w:numPr>
          <w:ilvl w:val="0"/>
          <w:numId w:val="12"/>
        </w:numPr>
        <w:spacing w:after="100"/>
        <w:rPr>
          <w:rFonts w:asciiTheme="minorHAnsi" w:hAnsiTheme="minorHAnsi" w:cstheme="minorHAnsi"/>
          <w:color w:val="000000"/>
          <w:sz w:val="20"/>
          <w:szCs w:val="20"/>
        </w:rPr>
      </w:pPr>
      <w:r w:rsidRPr="009E1922">
        <w:rPr>
          <w:rFonts w:asciiTheme="minorHAnsi" w:hAnsiTheme="minorHAnsi" w:cstheme="minorHAnsi"/>
          <w:color w:val="000000"/>
          <w:sz w:val="20"/>
          <w:szCs w:val="20"/>
        </w:rPr>
        <w:t xml:space="preserve">I can view and discuss the meaning and characterization implicit in the action of a scene from a play, film, television production (e.g., dialogue, movement, physical position of characters), noting visual features (e.g., set, costumes, and character appearance). </w:t>
      </w:r>
    </w:p>
    <w:p w:rsidR="001A3235" w:rsidRPr="009E1922" w:rsidRDefault="009E1922" w:rsidP="001A3235">
      <w:pPr>
        <w:pStyle w:val="Pa33"/>
        <w:numPr>
          <w:ilvl w:val="0"/>
          <w:numId w:val="12"/>
        </w:numPr>
        <w:spacing w:after="100"/>
        <w:rPr>
          <w:rFonts w:asciiTheme="minorHAnsi" w:hAnsiTheme="minorHAnsi" w:cstheme="minorHAnsi"/>
          <w:color w:val="000000"/>
          <w:sz w:val="20"/>
          <w:szCs w:val="20"/>
        </w:rPr>
      </w:pPr>
      <w:r w:rsidRPr="009E1922">
        <w:rPr>
          <w:rFonts w:asciiTheme="minorHAnsi" w:hAnsiTheme="minorHAnsi" w:cstheme="minorHAnsi"/>
          <w:color w:val="000000"/>
          <w:sz w:val="20"/>
          <w:szCs w:val="20"/>
        </w:rPr>
        <w:t>I can analyze contrasting texts, evaluating the ways verbal and non-verbal (visual and multimedia) features are organized and combined for different meanings, effects, purposes, and audiences in different social contexts.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880"/>
        <w:gridCol w:w="1429"/>
        <w:gridCol w:w="1434"/>
        <w:gridCol w:w="1428"/>
        <w:gridCol w:w="1874"/>
      </w:tblGrid>
      <w:tr w:rsidR="009E1922" w:rsidRPr="009E1922" w:rsidTr="009E1922">
        <w:trPr>
          <w:trHeight w:val="377"/>
        </w:trPr>
        <w:tc>
          <w:tcPr>
            <w:tcW w:w="1531" w:type="dxa"/>
            <w:vMerge w:val="restart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880" w:type="dxa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9E1922" w:rsidRPr="009E1922" w:rsidTr="009E1922">
        <w:trPr>
          <w:trHeight w:val="245"/>
        </w:trPr>
        <w:tc>
          <w:tcPr>
            <w:tcW w:w="1531" w:type="dxa"/>
            <w:vMerge/>
          </w:tcPr>
          <w:p w:rsidR="001A3235" w:rsidRPr="009E1922" w:rsidRDefault="001A323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80" w:type="dxa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Pr="009E1922" w:rsidRDefault="001A3235">
            <w:pPr>
              <w:pStyle w:val="Pa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9E1922" w:rsidRPr="009E1922" w:rsidTr="009E1922">
        <w:trPr>
          <w:trHeight w:val="2428"/>
        </w:trPr>
        <w:tc>
          <w:tcPr>
            <w:tcW w:w="1531" w:type="dxa"/>
            <w:vMerge w:val="restart"/>
          </w:tcPr>
          <w:p w:rsidR="009E1922" w:rsidRPr="009E1922" w:rsidRDefault="009E1922" w:rsidP="001A3235">
            <w:pPr>
              <w:pStyle w:val="Pa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Comprehension</w:t>
            </w:r>
          </w:p>
        </w:tc>
        <w:tc>
          <w:tcPr>
            <w:tcW w:w="1880" w:type="dxa"/>
          </w:tcPr>
          <w:p w:rsidR="009E1922" w:rsidRPr="009E1922" w:rsidRDefault="009E1922" w:rsidP="009E1922">
            <w:pPr>
              <w:pStyle w:val="Pa18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Demonstrates thorough and insightful understanding of ideas, information, concepts, and/or themes in visuals.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Demonstrates clear understanding of ideas, information, concepts, and/or themes in visuals.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Demonstrates some understanding of ideas, information, concepts, and/or themes in visuals.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Demonstrates limited understanding of ideas, information, concepts, and/or themes in visuals.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ind w:left="-18" w:firstLine="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Style w:val="A9"/>
                <w:rFonts w:asciiTheme="minorHAnsi" w:hAnsiTheme="minorHAnsi" w:cstheme="minorHAnsi"/>
              </w:rPr>
              <w:t xml:space="preserve">Insufficient evidence of understanding of ideas, information, concepts and/or themes in visuals. </w:t>
            </w:r>
          </w:p>
        </w:tc>
      </w:tr>
      <w:tr w:rsidR="009E1922" w:rsidRPr="009E1922" w:rsidTr="009E1922">
        <w:trPr>
          <w:trHeight w:val="1520"/>
        </w:trPr>
        <w:tc>
          <w:tcPr>
            <w:tcW w:w="1531" w:type="dxa"/>
            <w:vMerge/>
          </w:tcPr>
          <w:p w:rsidR="009E1922" w:rsidRPr="009E1922" w:rsidRDefault="009E1922">
            <w:pPr>
              <w:pStyle w:val="Pa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</w:tcPr>
          <w:p w:rsidR="009E1922" w:rsidRPr="009E1922" w:rsidRDefault="009E1922" w:rsidP="009E1922">
            <w:pPr>
              <w:pStyle w:val="Pa18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Explains in a thorough and insightful way how ideas are portrayed and how key visual elements/ techniques have been used for effect.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Explains how ideas are portrayed and how visual elements/ techniques have been used to achieve particular effects.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Explains in a simple way how ideas are portrayed and how visual elements/ techniques have been used to achieve particular effects.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 difficulty explaining how ideas are portrayed and how visual elements/ techniques have been used for effect.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ind w:left="-18" w:firstLine="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Style w:val="A9"/>
                <w:rFonts w:asciiTheme="minorHAnsi" w:hAnsiTheme="minorHAnsi" w:cstheme="minorHAnsi"/>
              </w:rPr>
              <w:t xml:space="preserve">Unable to explain how ideas are portrayed and how visual elements/technique </w:t>
            </w:r>
            <w:proofErr w:type="gramStart"/>
            <w:r w:rsidRPr="009E1922">
              <w:rPr>
                <w:rStyle w:val="A9"/>
                <w:rFonts w:asciiTheme="minorHAnsi" w:hAnsiTheme="minorHAnsi" w:cstheme="minorHAnsi"/>
              </w:rPr>
              <w:t>have</w:t>
            </w:r>
            <w:proofErr w:type="gramEnd"/>
            <w:r w:rsidRPr="009E1922">
              <w:rPr>
                <w:rStyle w:val="A9"/>
                <w:rFonts w:asciiTheme="minorHAnsi" w:hAnsiTheme="minorHAnsi" w:cstheme="minorHAnsi"/>
              </w:rPr>
              <w:t xml:space="preserve"> been used for effect. </w:t>
            </w:r>
          </w:p>
        </w:tc>
      </w:tr>
      <w:tr w:rsidR="009E1922" w:rsidRPr="009E1922" w:rsidTr="009E1922">
        <w:trPr>
          <w:trHeight w:val="1520"/>
        </w:trPr>
        <w:tc>
          <w:tcPr>
            <w:tcW w:w="1531" w:type="dxa"/>
          </w:tcPr>
          <w:p w:rsidR="009E1922" w:rsidRPr="009E1922" w:rsidRDefault="009E1922">
            <w:pPr>
              <w:pStyle w:val="Pa1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880" w:type="dxa"/>
          </w:tcPr>
          <w:p w:rsidR="009E1922" w:rsidRPr="009E1922" w:rsidRDefault="009E1922" w:rsidP="009E1922">
            <w:pPr>
              <w:pStyle w:val="Pa18"/>
              <w:ind w:firstLine="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Responds critically with a high degree of analysis and effectiveness.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Responds critically with considerable analysis and support.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Responds critically with some analysis and support.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9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Responds critically with limited analysis and support. </w:t>
            </w:r>
          </w:p>
        </w:tc>
        <w:tc>
          <w:tcPr>
            <w:tcW w:w="0" w:type="auto"/>
          </w:tcPr>
          <w:p w:rsidR="009E1922" w:rsidRPr="009E1922" w:rsidRDefault="009E1922" w:rsidP="009E1922">
            <w:pPr>
              <w:pStyle w:val="Pa18"/>
              <w:rPr>
                <w:rStyle w:val="A9"/>
                <w:rFonts w:asciiTheme="minorHAnsi" w:hAnsiTheme="minorHAnsi" w:cstheme="minorHAnsi"/>
              </w:rPr>
            </w:pPr>
            <w:r w:rsidRPr="009E1922">
              <w:rPr>
                <w:rStyle w:val="A9"/>
                <w:rFonts w:asciiTheme="minorHAnsi" w:hAnsiTheme="minorHAnsi" w:cstheme="minorHAnsi"/>
              </w:rPr>
              <w:t xml:space="preserve">Does not respond critically or shows insufficient analysis or support. </w:t>
            </w:r>
          </w:p>
        </w:tc>
      </w:tr>
    </w:tbl>
    <w:p w:rsidR="001A3235" w:rsidRPr="009E1922" w:rsidRDefault="001A3235" w:rsidP="001A3235">
      <w:pPr>
        <w:pStyle w:val="Default"/>
        <w:rPr>
          <w:rFonts w:asciiTheme="minorHAnsi" w:hAnsiTheme="minorHAnsi" w:cstheme="minorHAnsi"/>
          <w:color w:val="auto"/>
        </w:rPr>
        <w:sectPr w:rsidR="001A3235" w:rsidRPr="009E192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Pr="009E1922" w:rsidRDefault="001A3235" w:rsidP="001A3235">
      <w:pPr>
        <w:pStyle w:val="Pa7"/>
        <w:rPr>
          <w:rFonts w:asciiTheme="minorHAnsi" w:hAnsiTheme="minorHAnsi" w:cstheme="minorHAnsi"/>
          <w:sz w:val="26"/>
          <w:szCs w:val="26"/>
        </w:rPr>
      </w:pPr>
    </w:p>
    <w:p w:rsidR="00961848" w:rsidRPr="009E1922" w:rsidRDefault="007456AE" w:rsidP="009E1922">
      <w:pPr>
        <w:rPr>
          <w:rFonts w:cstheme="minorHAnsi"/>
          <w:sz w:val="18"/>
          <w:szCs w:val="18"/>
        </w:rPr>
      </w:pPr>
      <w:r w:rsidRPr="009E1922">
        <w:rPr>
          <w:rFonts w:cstheme="minorHAnsi"/>
        </w:rPr>
        <w:br/>
      </w:r>
    </w:p>
    <w:p w:rsidR="00160602" w:rsidRPr="009E1922" w:rsidRDefault="00160602">
      <w:pPr>
        <w:rPr>
          <w:rFonts w:cstheme="minorHAnsi"/>
        </w:rPr>
      </w:pPr>
    </w:p>
    <w:sectPr w:rsidR="00160602" w:rsidRPr="009E192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4B72"/>
    <w:multiLevelType w:val="hybridMultilevel"/>
    <w:tmpl w:val="56FECB34"/>
    <w:lvl w:ilvl="0" w:tplc="4E185A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422C8F"/>
    <w:rsid w:val="004D5590"/>
    <w:rsid w:val="004F6422"/>
    <w:rsid w:val="007456AE"/>
    <w:rsid w:val="008C7837"/>
    <w:rsid w:val="00946815"/>
    <w:rsid w:val="00961848"/>
    <w:rsid w:val="00963830"/>
    <w:rsid w:val="009E1922"/>
    <w:rsid w:val="00CA4F64"/>
    <w:rsid w:val="00D477FE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9E1922"/>
    <w:pPr>
      <w:spacing w:line="221" w:lineRule="atLeast"/>
    </w:pPr>
    <w:rPr>
      <w:rFonts w:ascii="Myriad Pro Light" w:eastAsiaTheme="minorHAnsi" w:hAnsi="Myriad Pro Ligh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9E1922"/>
    <w:pPr>
      <w:spacing w:line="221" w:lineRule="atLeast"/>
    </w:pPr>
    <w:rPr>
      <w:rFonts w:ascii="Myriad Pro Light" w:eastAsiaTheme="minorHAnsi" w:hAnsi="Myriad Pro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2011-09-27T14:26:00Z</cp:lastPrinted>
  <dcterms:created xsi:type="dcterms:W3CDTF">2012-12-18T18:05:00Z</dcterms:created>
  <dcterms:modified xsi:type="dcterms:W3CDTF">2012-12-18T18:05:00Z</dcterms:modified>
</cp:coreProperties>
</file>