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10" w:rsidRDefault="006F592F">
      <w:pPr>
        <w:rPr>
          <w:rFonts w:ascii="Comic Sans MS" w:hAnsi="Comic Sans MS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592F">
        <w:rPr>
          <w:rFonts w:ascii="Comic Sans MS" w:hAnsi="Comic Sans MS"/>
          <w:sz w:val="28"/>
          <w:szCs w:val="28"/>
        </w:rPr>
        <w:t xml:space="preserve">Outcome: </w:t>
      </w:r>
      <w:r w:rsidR="008D1AEE">
        <w:rPr>
          <w:rFonts w:ascii="Comic Sans MS" w:hAnsi="Comic Sans MS"/>
          <w:sz w:val="28"/>
          <w:szCs w:val="28"/>
        </w:rPr>
        <w:t xml:space="preserve"> P 6.1</w:t>
      </w:r>
    </w:p>
    <w:p w:rsidR="008D1AEE" w:rsidRPr="006F592F" w:rsidRDefault="008D1AEE" w:rsidP="008D1AE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Chapter 1 – Lessons 1 - 4</w:t>
      </w:r>
    </w:p>
    <w:p w:rsidR="006F592F" w:rsidRDefault="006F592F">
      <w:pPr>
        <w:rPr>
          <w:rFonts w:ascii="Comic Sans MS" w:hAnsi="Comic Sans MS"/>
          <w:sz w:val="28"/>
          <w:szCs w:val="28"/>
        </w:rPr>
      </w:pPr>
      <w:r w:rsidRPr="006F592F">
        <w:rPr>
          <w:rFonts w:ascii="Comic Sans MS" w:hAnsi="Comic Sans MS"/>
          <w:b/>
          <w:sz w:val="32"/>
          <w:szCs w:val="32"/>
        </w:rPr>
        <w:t>“I Can”</w:t>
      </w:r>
      <w:r w:rsidRPr="006F592F">
        <w:rPr>
          <w:rFonts w:ascii="Comic Sans MS" w:hAnsi="Comic Sans MS"/>
          <w:sz w:val="28"/>
          <w:szCs w:val="28"/>
        </w:rPr>
        <w:t xml:space="preserve"> </w:t>
      </w:r>
      <w:r w:rsidR="008D1AEE" w:rsidRPr="00C22F7E">
        <w:rPr>
          <w:rFonts w:ascii="Comic Sans MS" w:hAnsi="Comic Sans MS"/>
        </w:rPr>
        <w:t>understand the patterns and relationships in a table of values and graphs.</w:t>
      </w:r>
    </w:p>
    <w:p w:rsidR="006F592F" w:rsidRDefault="006F59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Examples: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1312"/>
        <w:gridCol w:w="8354"/>
      </w:tblGrid>
      <w:tr w:rsidR="00B135B6" w:rsidTr="00B135B6">
        <w:trPr>
          <w:trHeight w:val="1788"/>
        </w:trPr>
        <w:tc>
          <w:tcPr>
            <w:tcW w:w="1312" w:type="dxa"/>
          </w:tcPr>
          <w:p w:rsidR="00B135B6" w:rsidRDefault="00B135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Symbols</w:t>
            </w:r>
          </w:p>
        </w:tc>
        <w:tc>
          <w:tcPr>
            <w:tcW w:w="8354" w:type="dxa"/>
          </w:tcPr>
          <w:p w:rsidR="00B135B6" w:rsidRDefault="00B135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35B6" w:rsidTr="00B135B6">
        <w:trPr>
          <w:trHeight w:val="1720"/>
        </w:trPr>
        <w:tc>
          <w:tcPr>
            <w:tcW w:w="1312" w:type="dxa"/>
          </w:tcPr>
          <w:p w:rsidR="00B135B6" w:rsidRDefault="00B135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Words</w:t>
            </w:r>
          </w:p>
        </w:tc>
        <w:tc>
          <w:tcPr>
            <w:tcW w:w="8354" w:type="dxa"/>
          </w:tcPr>
          <w:p w:rsidR="00B135B6" w:rsidRDefault="00B135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35B6" w:rsidTr="00B135B6">
        <w:trPr>
          <w:trHeight w:val="1856"/>
        </w:trPr>
        <w:tc>
          <w:tcPr>
            <w:tcW w:w="1312" w:type="dxa"/>
          </w:tcPr>
          <w:p w:rsidR="00B135B6" w:rsidRDefault="00B135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Pictures</w:t>
            </w:r>
          </w:p>
        </w:tc>
        <w:tc>
          <w:tcPr>
            <w:tcW w:w="8354" w:type="dxa"/>
          </w:tcPr>
          <w:p w:rsidR="00B135B6" w:rsidRDefault="00B135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135B6" w:rsidRDefault="00B135B6" w:rsidP="006F592F">
      <w:pPr>
        <w:spacing w:line="240" w:lineRule="auto"/>
        <w:rPr>
          <w:rFonts w:ascii="Comic Sans MS" w:hAnsi="Comic Sans MS"/>
          <w:sz w:val="28"/>
          <w:szCs w:val="28"/>
        </w:rPr>
      </w:pP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5 - Advanced understanding of the learning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4 - Comprehensive understanding of the learning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3 - Basic understanding of the learning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2 - Incomplete understanding of the leaning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1 - Does not understand the learning outcome</w:t>
      </w:r>
    </w:p>
    <w:p w:rsidR="006F592F" w:rsidRDefault="006F59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Self-Evaluation – I </w:t>
      </w:r>
      <w:r w:rsidR="00B135B6">
        <w:rPr>
          <w:rFonts w:ascii="Comic Sans MS" w:hAnsi="Comic Sans MS"/>
          <w:sz w:val="28"/>
          <w:szCs w:val="28"/>
        </w:rPr>
        <w:t>understand this outcome at a level of:</w:t>
      </w:r>
    </w:p>
    <w:p w:rsidR="006F592F" w:rsidRDefault="006F592F" w:rsidP="006F592F">
      <w:pPr>
        <w:ind w:left="21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  <w:t>5</w:t>
      </w:r>
    </w:p>
    <w:p w:rsidR="008D1AEE" w:rsidRDefault="008D1AEE" w:rsidP="006F592F">
      <w:pPr>
        <w:ind w:left="2160" w:firstLine="720"/>
        <w:rPr>
          <w:rFonts w:ascii="Comic Sans MS" w:hAnsi="Comic Sans MS"/>
          <w:sz w:val="28"/>
          <w:szCs w:val="28"/>
        </w:rPr>
      </w:pPr>
    </w:p>
    <w:p w:rsidR="008D1AEE" w:rsidRDefault="008D1AEE" w:rsidP="008D1AEE">
      <w:pPr>
        <w:rPr>
          <w:rFonts w:ascii="Comic Sans MS" w:hAnsi="Comic Sans MS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592F">
        <w:rPr>
          <w:rFonts w:ascii="Comic Sans MS" w:hAnsi="Comic Sans MS"/>
          <w:sz w:val="28"/>
          <w:szCs w:val="28"/>
        </w:rPr>
        <w:t xml:space="preserve">Outcome: </w:t>
      </w:r>
      <w:r>
        <w:rPr>
          <w:rFonts w:ascii="Comic Sans MS" w:hAnsi="Comic Sans MS"/>
          <w:sz w:val="28"/>
          <w:szCs w:val="28"/>
        </w:rPr>
        <w:t xml:space="preserve"> P</w:t>
      </w:r>
      <w:r>
        <w:rPr>
          <w:rFonts w:ascii="Comic Sans MS" w:hAnsi="Comic Sans MS"/>
          <w:sz w:val="28"/>
          <w:szCs w:val="28"/>
        </w:rPr>
        <w:t xml:space="preserve"> 6.2</w:t>
      </w:r>
    </w:p>
    <w:p w:rsidR="008D1AEE" w:rsidRPr="006F592F" w:rsidRDefault="008D1AEE" w:rsidP="008D1AE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Chapter 1 –</w:t>
      </w:r>
      <w:r>
        <w:rPr>
          <w:rFonts w:ascii="Comic Sans MS" w:hAnsi="Comic Sans MS"/>
          <w:sz w:val="28"/>
          <w:szCs w:val="28"/>
        </w:rPr>
        <w:t xml:space="preserve"> Lesson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8</w:t>
      </w:r>
    </w:p>
    <w:p w:rsidR="008D1AEE" w:rsidRPr="00C22F7E" w:rsidRDefault="008D1AEE" w:rsidP="008D1AEE">
      <w:pPr>
        <w:rPr>
          <w:rFonts w:ascii="Comic Sans MS" w:hAnsi="Comic Sans MS"/>
        </w:rPr>
      </w:pPr>
      <w:r w:rsidRPr="006F592F">
        <w:rPr>
          <w:rFonts w:ascii="Comic Sans MS" w:hAnsi="Comic Sans MS"/>
          <w:b/>
          <w:sz w:val="32"/>
          <w:szCs w:val="32"/>
        </w:rPr>
        <w:t>“I Can”</w:t>
      </w:r>
      <w:r w:rsidRPr="006F592F">
        <w:rPr>
          <w:rFonts w:ascii="Comic Sans MS" w:hAnsi="Comic Sans MS"/>
          <w:sz w:val="28"/>
          <w:szCs w:val="28"/>
        </w:rPr>
        <w:t xml:space="preserve"> </w:t>
      </w:r>
      <w:r w:rsidRPr="00C22F7E">
        <w:rPr>
          <w:rFonts w:ascii="Comic Sans MS" w:hAnsi="Comic Sans MS"/>
        </w:rPr>
        <w:t>show understanding of preservation of equality concretely, pictorially and symbolically.</w:t>
      </w:r>
    </w:p>
    <w:p w:rsidR="008D1AEE" w:rsidRDefault="008D1AEE" w:rsidP="008D1A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Examples: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1312"/>
        <w:gridCol w:w="8354"/>
      </w:tblGrid>
      <w:tr w:rsidR="008D1AEE" w:rsidTr="00050973">
        <w:trPr>
          <w:trHeight w:val="1788"/>
        </w:trPr>
        <w:tc>
          <w:tcPr>
            <w:tcW w:w="1312" w:type="dxa"/>
          </w:tcPr>
          <w:p w:rsidR="008D1AEE" w:rsidRDefault="008D1AEE" w:rsidP="000509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Symbols</w:t>
            </w:r>
          </w:p>
        </w:tc>
        <w:tc>
          <w:tcPr>
            <w:tcW w:w="8354" w:type="dxa"/>
          </w:tcPr>
          <w:p w:rsidR="008D1AEE" w:rsidRDefault="008D1AEE" w:rsidP="0005097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1AEE" w:rsidTr="00050973">
        <w:trPr>
          <w:trHeight w:val="1720"/>
        </w:trPr>
        <w:tc>
          <w:tcPr>
            <w:tcW w:w="1312" w:type="dxa"/>
          </w:tcPr>
          <w:p w:rsidR="008D1AEE" w:rsidRDefault="008D1AEE" w:rsidP="000509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Words</w:t>
            </w:r>
          </w:p>
        </w:tc>
        <w:tc>
          <w:tcPr>
            <w:tcW w:w="8354" w:type="dxa"/>
          </w:tcPr>
          <w:p w:rsidR="008D1AEE" w:rsidRDefault="008D1AEE" w:rsidP="0005097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1AEE" w:rsidTr="00050973">
        <w:trPr>
          <w:trHeight w:val="1856"/>
        </w:trPr>
        <w:tc>
          <w:tcPr>
            <w:tcW w:w="1312" w:type="dxa"/>
          </w:tcPr>
          <w:p w:rsidR="008D1AEE" w:rsidRDefault="008D1AEE" w:rsidP="000509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Pictures</w:t>
            </w:r>
          </w:p>
        </w:tc>
        <w:tc>
          <w:tcPr>
            <w:tcW w:w="8354" w:type="dxa"/>
          </w:tcPr>
          <w:p w:rsidR="008D1AEE" w:rsidRDefault="008D1AEE" w:rsidP="0005097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D1AEE" w:rsidRDefault="008D1AEE" w:rsidP="008D1AEE">
      <w:pPr>
        <w:spacing w:line="240" w:lineRule="auto"/>
        <w:rPr>
          <w:rFonts w:ascii="Comic Sans MS" w:hAnsi="Comic Sans MS"/>
          <w:sz w:val="28"/>
          <w:szCs w:val="28"/>
        </w:rPr>
      </w:pPr>
    </w:p>
    <w:p w:rsidR="008D1AEE" w:rsidRPr="006F592F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5 - Advanced understanding of the learning outcome</w:t>
      </w:r>
    </w:p>
    <w:p w:rsidR="008D1AEE" w:rsidRPr="006F592F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4 - Comprehensive understanding of the learning outcome</w:t>
      </w:r>
    </w:p>
    <w:p w:rsidR="008D1AEE" w:rsidRPr="006F592F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3 - Basic understanding of the learning outcome</w:t>
      </w:r>
    </w:p>
    <w:p w:rsidR="008D1AEE" w:rsidRPr="006F592F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2 - Incomplete understanding of the leaning outcome</w:t>
      </w:r>
    </w:p>
    <w:p w:rsidR="008D1AEE" w:rsidRPr="006F592F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1 - Does not understand the learning outcome</w:t>
      </w:r>
    </w:p>
    <w:p w:rsidR="008D1AEE" w:rsidRDefault="008D1AEE" w:rsidP="008D1A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Self-Evaluation – I understand this outcome at a level of:</w:t>
      </w:r>
    </w:p>
    <w:p w:rsidR="008D1AEE" w:rsidRDefault="008D1AEE" w:rsidP="008D1AEE">
      <w:pPr>
        <w:ind w:left="21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  <w:t>5</w:t>
      </w:r>
    </w:p>
    <w:p w:rsidR="008D1AEE" w:rsidRDefault="008D1AEE" w:rsidP="008D1AEE">
      <w:pPr>
        <w:rPr>
          <w:rFonts w:ascii="Comic Sans MS" w:hAnsi="Comic Sans MS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592F">
        <w:rPr>
          <w:rFonts w:ascii="Comic Sans MS" w:hAnsi="Comic Sans MS"/>
          <w:sz w:val="28"/>
          <w:szCs w:val="28"/>
        </w:rPr>
        <w:t xml:space="preserve">Outcome: </w:t>
      </w:r>
      <w:r>
        <w:rPr>
          <w:rFonts w:ascii="Comic Sans MS" w:hAnsi="Comic Sans MS"/>
          <w:sz w:val="28"/>
          <w:szCs w:val="28"/>
        </w:rPr>
        <w:t xml:space="preserve"> P</w:t>
      </w:r>
      <w:r>
        <w:rPr>
          <w:rFonts w:ascii="Comic Sans MS" w:hAnsi="Comic Sans MS"/>
          <w:sz w:val="28"/>
          <w:szCs w:val="28"/>
        </w:rPr>
        <w:t xml:space="preserve"> 6.3</w:t>
      </w:r>
    </w:p>
    <w:p w:rsidR="008D1AEE" w:rsidRPr="006F592F" w:rsidRDefault="008D1AEE" w:rsidP="008D1AE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Chapter 1 – Lessons </w:t>
      </w:r>
      <w:r>
        <w:rPr>
          <w:rFonts w:ascii="Comic Sans MS" w:hAnsi="Comic Sans MS"/>
          <w:sz w:val="28"/>
          <w:szCs w:val="28"/>
        </w:rPr>
        <w:t>7</w:t>
      </w:r>
    </w:p>
    <w:p w:rsidR="008D1AEE" w:rsidRDefault="008D1AEE" w:rsidP="008D1AEE">
      <w:pPr>
        <w:rPr>
          <w:rFonts w:ascii="Comic Sans MS" w:hAnsi="Comic Sans MS"/>
          <w:sz w:val="28"/>
          <w:szCs w:val="28"/>
        </w:rPr>
      </w:pPr>
      <w:r w:rsidRPr="006F592F">
        <w:rPr>
          <w:rFonts w:ascii="Comic Sans MS" w:hAnsi="Comic Sans MS"/>
          <w:b/>
          <w:sz w:val="32"/>
          <w:szCs w:val="32"/>
        </w:rPr>
        <w:t>“I Can”</w:t>
      </w:r>
      <w:r w:rsidRPr="006F592F">
        <w:rPr>
          <w:rFonts w:ascii="Comic Sans MS" w:hAnsi="Comic Sans MS"/>
          <w:sz w:val="28"/>
          <w:szCs w:val="28"/>
        </w:rPr>
        <w:t xml:space="preserve"> </w:t>
      </w:r>
      <w:r w:rsidRPr="00C22F7E">
        <w:rPr>
          <w:rFonts w:ascii="Comic Sans MS" w:hAnsi="Comic Sans MS"/>
        </w:rPr>
        <w:t>use expressions and equations involving variables to show understanding of patterns and relationships.</w:t>
      </w:r>
    </w:p>
    <w:p w:rsidR="008D1AEE" w:rsidRDefault="008D1AEE" w:rsidP="008D1A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Examples: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1312"/>
        <w:gridCol w:w="8354"/>
      </w:tblGrid>
      <w:tr w:rsidR="008D1AEE" w:rsidTr="00050973">
        <w:trPr>
          <w:trHeight w:val="1788"/>
        </w:trPr>
        <w:tc>
          <w:tcPr>
            <w:tcW w:w="1312" w:type="dxa"/>
          </w:tcPr>
          <w:p w:rsidR="008D1AEE" w:rsidRDefault="008D1AEE" w:rsidP="000509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Symbols</w:t>
            </w:r>
          </w:p>
        </w:tc>
        <w:tc>
          <w:tcPr>
            <w:tcW w:w="8354" w:type="dxa"/>
          </w:tcPr>
          <w:p w:rsidR="008D1AEE" w:rsidRDefault="008D1AEE" w:rsidP="0005097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1AEE" w:rsidTr="00050973">
        <w:trPr>
          <w:trHeight w:val="1720"/>
        </w:trPr>
        <w:tc>
          <w:tcPr>
            <w:tcW w:w="1312" w:type="dxa"/>
          </w:tcPr>
          <w:p w:rsidR="008D1AEE" w:rsidRDefault="008D1AEE" w:rsidP="000509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Words</w:t>
            </w:r>
          </w:p>
        </w:tc>
        <w:tc>
          <w:tcPr>
            <w:tcW w:w="8354" w:type="dxa"/>
          </w:tcPr>
          <w:p w:rsidR="008D1AEE" w:rsidRDefault="008D1AEE" w:rsidP="0005097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1AEE" w:rsidTr="00050973">
        <w:trPr>
          <w:trHeight w:val="1856"/>
        </w:trPr>
        <w:tc>
          <w:tcPr>
            <w:tcW w:w="1312" w:type="dxa"/>
          </w:tcPr>
          <w:p w:rsidR="008D1AEE" w:rsidRDefault="008D1AEE" w:rsidP="000509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Pictures</w:t>
            </w:r>
          </w:p>
        </w:tc>
        <w:tc>
          <w:tcPr>
            <w:tcW w:w="8354" w:type="dxa"/>
          </w:tcPr>
          <w:p w:rsidR="008D1AEE" w:rsidRDefault="008D1AEE" w:rsidP="0005097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D1AEE" w:rsidRDefault="008D1AEE" w:rsidP="008D1AEE">
      <w:pPr>
        <w:spacing w:line="240" w:lineRule="auto"/>
        <w:rPr>
          <w:rFonts w:ascii="Comic Sans MS" w:hAnsi="Comic Sans MS"/>
          <w:sz w:val="28"/>
          <w:szCs w:val="28"/>
        </w:rPr>
      </w:pPr>
    </w:p>
    <w:p w:rsidR="008D1AEE" w:rsidRPr="006F592F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5 - Advanced understanding of the learning outcome</w:t>
      </w:r>
    </w:p>
    <w:p w:rsidR="008D1AEE" w:rsidRPr="006F592F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4 - Comprehensive understanding of the learning outcome</w:t>
      </w:r>
    </w:p>
    <w:p w:rsidR="008D1AEE" w:rsidRPr="006F592F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3 - Basic understanding of the learning outcome</w:t>
      </w:r>
    </w:p>
    <w:p w:rsidR="008D1AEE" w:rsidRPr="006F592F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2 - Incomplete understanding of the leaning outcome</w:t>
      </w:r>
    </w:p>
    <w:p w:rsidR="008D1AEE" w:rsidRPr="006F592F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1 - Does not understand the learning outcome</w:t>
      </w:r>
    </w:p>
    <w:p w:rsidR="008D1AEE" w:rsidRDefault="008D1AEE" w:rsidP="008D1A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Self-Evaluation – I understand this outcome at a level of:</w:t>
      </w:r>
    </w:p>
    <w:p w:rsidR="008D1AEE" w:rsidRDefault="008D1AEE" w:rsidP="008D1AEE">
      <w:pPr>
        <w:ind w:left="21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  <w:t>5</w:t>
      </w:r>
    </w:p>
    <w:p w:rsidR="008D1AEE" w:rsidRDefault="008D1AEE" w:rsidP="008D1AEE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592F">
        <w:rPr>
          <w:rFonts w:ascii="Comic Sans MS" w:hAnsi="Comic Sans MS"/>
          <w:sz w:val="28"/>
          <w:szCs w:val="28"/>
        </w:rPr>
        <w:t xml:space="preserve">Outcome: 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SS 6.4</w:t>
      </w:r>
    </w:p>
    <w:p w:rsidR="008D1AEE" w:rsidRPr="006F592F" w:rsidRDefault="008D1AEE" w:rsidP="008D1AE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Chapter 1 – Lesson </w:t>
      </w:r>
      <w:r>
        <w:rPr>
          <w:rFonts w:ascii="Comic Sans MS" w:hAnsi="Comic Sans MS"/>
          <w:sz w:val="28"/>
          <w:szCs w:val="28"/>
        </w:rPr>
        <w:t>5</w:t>
      </w:r>
    </w:p>
    <w:p w:rsidR="008D1AEE" w:rsidRPr="00C22F7E" w:rsidRDefault="008D1AEE" w:rsidP="008D1AEE">
      <w:pPr>
        <w:rPr>
          <w:rFonts w:ascii="Comic Sans MS" w:hAnsi="Comic Sans MS"/>
        </w:rPr>
      </w:pPr>
      <w:r w:rsidRPr="006F592F">
        <w:rPr>
          <w:rFonts w:ascii="Comic Sans MS" w:hAnsi="Comic Sans MS"/>
          <w:b/>
          <w:sz w:val="32"/>
          <w:szCs w:val="32"/>
        </w:rPr>
        <w:t>“I Can”</w:t>
      </w:r>
      <w:r w:rsidRPr="006F592F">
        <w:rPr>
          <w:rFonts w:ascii="Comic Sans MS" w:hAnsi="Comic Sans MS"/>
          <w:sz w:val="28"/>
          <w:szCs w:val="28"/>
        </w:rPr>
        <w:t xml:space="preserve"> </w:t>
      </w:r>
      <w:r w:rsidRPr="00C22F7E">
        <w:rPr>
          <w:rFonts w:ascii="Comic Sans MS" w:hAnsi="Comic Sans MS"/>
          <w:sz w:val="24"/>
          <w:szCs w:val="24"/>
        </w:rPr>
        <w:t xml:space="preserve">plot an ordered pair on the first quadrant of the Cartesian </w:t>
      </w:r>
      <w:proofErr w:type="gramStart"/>
      <w:r w:rsidRPr="00C22F7E">
        <w:rPr>
          <w:rFonts w:ascii="Comic Sans MS" w:hAnsi="Comic Sans MS"/>
          <w:sz w:val="24"/>
          <w:szCs w:val="24"/>
        </w:rPr>
        <w:t>Plane</w:t>
      </w:r>
      <w:proofErr w:type="gramEnd"/>
      <w:r w:rsidRPr="00C22F7E">
        <w:rPr>
          <w:rFonts w:ascii="Comic Sans MS" w:hAnsi="Comic Sans MS"/>
          <w:sz w:val="24"/>
          <w:szCs w:val="24"/>
        </w:rPr>
        <w:t>.</w:t>
      </w:r>
    </w:p>
    <w:p w:rsidR="008D1AEE" w:rsidRDefault="008D1AEE" w:rsidP="008D1A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Examples: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1312"/>
        <w:gridCol w:w="8354"/>
      </w:tblGrid>
      <w:tr w:rsidR="008D1AEE" w:rsidTr="00050973">
        <w:trPr>
          <w:trHeight w:val="1788"/>
        </w:trPr>
        <w:tc>
          <w:tcPr>
            <w:tcW w:w="1312" w:type="dxa"/>
          </w:tcPr>
          <w:p w:rsidR="008D1AEE" w:rsidRDefault="008D1AEE" w:rsidP="000509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Symbols</w:t>
            </w:r>
          </w:p>
        </w:tc>
        <w:tc>
          <w:tcPr>
            <w:tcW w:w="8354" w:type="dxa"/>
          </w:tcPr>
          <w:p w:rsidR="008D1AEE" w:rsidRDefault="008D1AEE" w:rsidP="0005097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1AEE" w:rsidTr="00050973">
        <w:trPr>
          <w:trHeight w:val="1720"/>
        </w:trPr>
        <w:tc>
          <w:tcPr>
            <w:tcW w:w="1312" w:type="dxa"/>
          </w:tcPr>
          <w:p w:rsidR="008D1AEE" w:rsidRDefault="008D1AEE" w:rsidP="000509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Words</w:t>
            </w:r>
          </w:p>
        </w:tc>
        <w:tc>
          <w:tcPr>
            <w:tcW w:w="8354" w:type="dxa"/>
          </w:tcPr>
          <w:p w:rsidR="008D1AEE" w:rsidRDefault="008D1AEE" w:rsidP="0005097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1AEE" w:rsidTr="00050973">
        <w:trPr>
          <w:trHeight w:val="1856"/>
        </w:trPr>
        <w:tc>
          <w:tcPr>
            <w:tcW w:w="1312" w:type="dxa"/>
          </w:tcPr>
          <w:p w:rsidR="008D1AEE" w:rsidRDefault="008D1AEE" w:rsidP="000509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Pictures</w:t>
            </w:r>
          </w:p>
        </w:tc>
        <w:tc>
          <w:tcPr>
            <w:tcW w:w="8354" w:type="dxa"/>
          </w:tcPr>
          <w:p w:rsidR="008D1AEE" w:rsidRDefault="008D1AEE" w:rsidP="0005097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D1AEE" w:rsidRDefault="008D1AEE" w:rsidP="008D1AEE">
      <w:pPr>
        <w:spacing w:line="240" w:lineRule="auto"/>
        <w:rPr>
          <w:rFonts w:ascii="Comic Sans MS" w:hAnsi="Comic Sans MS"/>
          <w:sz w:val="28"/>
          <w:szCs w:val="28"/>
        </w:rPr>
      </w:pPr>
    </w:p>
    <w:p w:rsidR="008D1AEE" w:rsidRPr="006F592F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5 - Advanced understanding of the learning outcome</w:t>
      </w:r>
    </w:p>
    <w:p w:rsidR="008D1AEE" w:rsidRPr="006F592F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4 - Comprehensive understanding of the learning outcome</w:t>
      </w:r>
    </w:p>
    <w:p w:rsidR="008D1AEE" w:rsidRPr="006F592F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3 - Basic understanding of the learning outcome</w:t>
      </w:r>
    </w:p>
    <w:p w:rsidR="008D1AEE" w:rsidRPr="006F592F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2 - Incomplete understanding of the leaning outcome</w:t>
      </w:r>
    </w:p>
    <w:p w:rsidR="008D1AEE" w:rsidRPr="006F592F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1 - Does not understand the learning outcome</w:t>
      </w:r>
    </w:p>
    <w:p w:rsidR="008D1AEE" w:rsidRDefault="008D1AEE" w:rsidP="008D1A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Self-Evaluation – I understand this outcome at a level of:</w:t>
      </w:r>
    </w:p>
    <w:p w:rsidR="008D1AEE" w:rsidRDefault="008D1AEE" w:rsidP="008D1AEE">
      <w:pPr>
        <w:ind w:left="21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  <w:t>5</w:t>
      </w:r>
    </w:p>
    <w:sectPr w:rsidR="008D1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2F"/>
    <w:rsid w:val="006414BB"/>
    <w:rsid w:val="006F592F"/>
    <w:rsid w:val="00897910"/>
    <w:rsid w:val="008D1AEE"/>
    <w:rsid w:val="00B1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Sheryl-Ann Yeomans</dc:creator>
  <cp:lastModifiedBy>Sheryl-Ann Yeomans</cp:lastModifiedBy>
  <cp:revision>2</cp:revision>
  <cp:lastPrinted>2012-08-27T18:38:00Z</cp:lastPrinted>
  <dcterms:created xsi:type="dcterms:W3CDTF">2012-10-03T16:52:00Z</dcterms:created>
  <dcterms:modified xsi:type="dcterms:W3CDTF">2012-10-03T16:52:00Z</dcterms:modified>
</cp:coreProperties>
</file>