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A1" w:rsidRPr="00203E42" w:rsidRDefault="00015919" w:rsidP="002509D1">
      <w:pPr>
        <w:pStyle w:val="NoSpacing"/>
        <w:jc w:val="center"/>
        <w:rPr>
          <w:rFonts w:ascii="Comic Sans MS" w:hAnsi="Comic Sans MS"/>
          <w:b/>
          <w:sz w:val="44"/>
          <w:szCs w:val="44"/>
        </w:rPr>
      </w:pPr>
      <w:r>
        <w:rPr>
          <w:rFonts w:ascii="Comic Sans MS" w:hAnsi="Comic Sans MS"/>
          <w:b/>
          <w:sz w:val="44"/>
          <w:szCs w:val="44"/>
        </w:rPr>
        <w:t>Workplace and Apprenticeship</w:t>
      </w:r>
      <w:r w:rsidR="00477C93">
        <w:rPr>
          <w:rFonts w:ascii="Comic Sans MS" w:hAnsi="Comic Sans MS"/>
          <w:b/>
          <w:sz w:val="44"/>
          <w:szCs w:val="44"/>
        </w:rPr>
        <w:t xml:space="preserve"> 2</w:t>
      </w:r>
      <w:r w:rsidR="00D845A8" w:rsidRPr="00203E42">
        <w:rPr>
          <w:rFonts w:ascii="Comic Sans MS" w:hAnsi="Comic Sans MS"/>
          <w:b/>
          <w:sz w:val="44"/>
          <w:szCs w:val="44"/>
        </w:rPr>
        <w:t>0</w:t>
      </w:r>
    </w:p>
    <w:p w:rsidR="00D845A8" w:rsidRPr="00203E42" w:rsidRDefault="00203E42" w:rsidP="002509D1">
      <w:pPr>
        <w:pStyle w:val="NoSpacing"/>
        <w:jc w:val="center"/>
        <w:rPr>
          <w:rFonts w:ascii="Comic Sans MS" w:hAnsi="Comic Sans MS"/>
          <w:b/>
          <w:sz w:val="32"/>
          <w:szCs w:val="32"/>
        </w:rPr>
      </w:pPr>
      <w:r>
        <w:rPr>
          <w:rFonts w:ascii="Comic Sans MS" w:hAnsi="Comic Sans MS"/>
          <w:b/>
          <w:noProof/>
          <w:sz w:val="32"/>
          <w:szCs w:val="32"/>
          <w:lang w:val="en-CA" w:eastAsia="en-CA"/>
        </w:rPr>
        <w:drawing>
          <wp:anchor distT="95250" distB="95250" distL="114300" distR="114300" simplePos="0" relativeHeight="251658240" behindDoc="1" locked="0" layoutInCell="1" allowOverlap="1">
            <wp:simplePos x="0" y="0"/>
            <wp:positionH relativeFrom="column">
              <wp:posOffset>733425</wp:posOffset>
            </wp:positionH>
            <wp:positionV relativeFrom="paragraph">
              <wp:posOffset>77470</wp:posOffset>
            </wp:positionV>
            <wp:extent cx="1216660" cy="942975"/>
            <wp:effectExtent l="19050" t="0" r="2540" b="0"/>
            <wp:wrapNone/>
            <wp:docPr id="2" name="Picture 2" descr="calculator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haracter"/>
                    <pic:cNvPicPr>
                      <a:picLocks noChangeAspect="1" noChangeArrowheads="1"/>
                    </pic:cNvPicPr>
                  </pic:nvPicPr>
                  <pic:blipFill>
                    <a:blip r:embed="rId5" r:link="rId6" cstate="print"/>
                    <a:srcRect/>
                    <a:stretch>
                      <a:fillRect/>
                    </a:stretch>
                  </pic:blipFill>
                  <pic:spPr bwMode="auto">
                    <a:xfrm>
                      <a:off x="0" y="0"/>
                      <a:ext cx="1216660" cy="942975"/>
                    </a:xfrm>
                    <a:prstGeom prst="rect">
                      <a:avLst/>
                    </a:prstGeom>
                    <a:noFill/>
                    <a:ln w="9525">
                      <a:noFill/>
                      <a:miter lim="800000"/>
                      <a:headEnd/>
                      <a:tailEnd/>
                    </a:ln>
                  </pic:spPr>
                </pic:pic>
              </a:graphicData>
            </a:graphic>
          </wp:anchor>
        </w:drawing>
      </w:r>
      <w:r>
        <w:rPr>
          <w:rFonts w:ascii="Comic Sans MS" w:hAnsi="Comic Sans MS"/>
          <w:b/>
          <w:noProof/>
          <w:sz w:val="32"/>
          <w:szCs w:val="32"/>
          <w:lang w:val="en-CA" w:eastAsia="en-CA"/>
        </w:rPr>
        <w:drawing>
          <wp:anchor distT="95250" distB="95250" distL="114300" distR="114300" simplePos="0" relativeHeight="251659264" behindDoc="1" locked="0" layoutInCell="1" allowOverlap="1">
            <wp:simplePos x="0" y="0"/>
            <wp:positionH relativeFrom="column">
              <wp:posOffset>5219700</wp:posOffset>
            </wp:positionH>
            <wp:positionV relativeFrom="paragraph">
              <wp:posOffset>239395</wp:posOffset>
            </wp:positionV>
            <wp:extent cx="1253490" cy="971550"/>
            <wp:effectExtent l="19050" t="0" r="3810" b="0"/>
            <wp:wrapNone/>
            <wp:docPr id="3" name="Picture 3" descr="calculator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culator character"/>
                    <pic:cNvPicPr>
                      <a:picLocks noChangeAspect="1" noChangeArrowheads="1"/>
                    </pic:cNvPicPr>
                  </pic:nvPicPr>
                  <pic:blipFill>
                    <a:blip r:embed="rId5" r:link="rId6" cstate="print"/>
                    <a:srcRect/>
                    <a:stretch>
                      <a:fillRect/>
                    </a:stretch>
                  </pic:blipFill>
                  <pic:spPr bwMode="auto">
                    <a:xfrm>
                      <a:off x="0" y="0"/>
                      <a:ext cx="1253490" cy="971550"/>
                    </a:xfrm>
                    <a:prstGeom prst="rect">
                      <a:avLst/>
                    </a:prstGeom>
                    <a:noFill/>
                    <a:ln w="9525">
                      <a:noFill/>
                      <a:miter lim="800000"/>
                      <a:headEnd/>
                      <a:tailEnd/>
                    </a:ln>
                  </pic:spPr>
                </pic:pic>
              </a:graphicData>
            </a:graphic>
          </wp:anchor>
        </w:drawing>
      </w:r>
      <w:r w:rsidR="00D845A8" w:rsidRPr="00203E42">
        <w:rPr>
          <w:rFonts w:ascii="Comic Sans MS" w:hAnsi="Comic Sans MS"/>
          <w:b/>
          <w:sz w:val="32"/>
          <w:szCs w:val="32"/>
        </w:rPr>
        <w:t>Course Outline</w:t>
      </w:r>
    </w:p>
    <w:p w:rsidR="00D845A8" w:rsidRDefault="00D845A8" w:rsidP="008754F9">
      <w:pPr>
        <w:pStyle w:val="NoSpacing"/>
        <w:rPr>
          <w:rFonts w:ascii="Comic Sans MS" w:hAnsi="Comic Sans MS"/>
        </w:rPr>
      </w:pPr>
    </w:p>
    <w:p w:rsidR="00EE700A" w:rsidRDefault="00EE700A" w:rsidP="008754F9">
      <w:pPr>
        <w:pStyle w:val="NoSpacing"/>
        <w:rPr>
          <w:rFonts w:ascii="Comic Sans MS" w:hAnsi="Comic Sans MS"/>
        </w:rPr>
      </w:pPr>
    </w:p>
    <w:p w:rsidR="00EE700A" w:rsidRDefault="00EE700A" w:rsidP="008754F9">
      <w:pPr>
        <w:pStyle w:val="NoSpacing"/>
        <w:rPr>
          <w:rFonts w:ascii="Comic Sans MS" w:hAnsi="Comic Sans MS"/>
        </w:rPr>
      </w:pPr>
    </w:p>
    <w:p w:rsidR="001F4942" w:rsidRDefault="001F4942" w:rsidP="008754F9">
      <w:pPr>
        <w:pStyle w:val="NoSpacing"/>
        <w:rPr>
          <w:rFonts w:ascii="Comic Sans MS" w:hAnsi="Comic Sans MS"/>
        </w:rPr>
      </w:pPr>
    </w:p>
    <w:p w:rsidR="00203E42" w:rsidRPr="00B84B19" w:rsidRDefault="00203E42" w:rsidP="008754F9">
      <w:pPr>
        <w:pStyle w:val="NoSpacing"/>
        <w:rPr>
          <w:rFonts w:ascii="Comic Sans MS" w:hAnsi="Comic Sans MS"/>
        </w:rPr>
      </w:pPr>
    </w:p>
    <w:tbl>
      <w:tblPr>
        <w:tblStyle w:val="TableGrid"/>
        <w:tblW w:w="0" w:type="auto"/>
        <w:tblInd w:w="378" w:type="dxa"/>
        <w:tblLook w:val="04A0"/>
      </w:tblPr>
      <w:tblGrid>
        <w:gridCol w:w="2610"/>
        <w:gridCol w:w="6390"/>
        <w:gridCol w:w="1327"/>
      </w:tblGrid>
      <w:tr w:rsidR="00D845A8" w:rsidRPr="00B84B19" w:rsidTr="00B84B19">
        <w:tc>
          <w:tcPr>
            <w:tcW w:w="2610" w:type="dxa"/>
            <w:vAlign w:val="center"/>
          </w:tcPr>
          <w:p w:rsidR="00D845A8" w:rsidRPr="00203E42" w:rsidRDefault="00D845A8" w:rsidP="006B7A14">
            <w:pPr>
              <w:pStyle w:val="NoSpacing"/>
              <w:jc w:val="center"/>
              <w:rPr>
                <w:rFonts w:ascii="Comic Sans MS" w:hAnsi="Comic Sans MS"/>
                <w:b/>
                <w:sz w:val="36"/>
                <w:szCs w:val="36"/>
              </w:rPr>
            </w:pPr>
            <w:r w:rsidRPr="00203E42">
              <w:rPr>
                <w:rFonts w:ascii="Comic Sans MS" w:hAnsi="Comic Sans MS"/>
                <w:b/>
                <w:sz w:val="36"/>
                <w:szCs w:val="36"/>
              </w:rPr>
              <w:t>Chapter</w:t>
            </w:r>
          </w:p>
        </w:tc>
        <w:tc>
          <w:tcPr>
            <w:tcW w:w="6390" w:type="dxa"/>
            <w:vAlign w:val="center"/>
          </w:tcPr>
          <w:p w:rsidR="00D845A8" w:rsidRPr="00203E42" w:rsidRDefault="00D845A8" w:rsidP="00D845A8">
            <w:pPr>
              <w:pStyle w:val="NoSpacing"/>
              <w:jc w:val="center"/>
              <w:rPr>
                <w:rFonts w:ascii="Comic Sans MS" w:hAnsi="Comic Sans MS"/>
                <w:b/>
                <w:sz w:val="36"/>
                <w:szCs w:val="36"/>
              </w:rPr>
            </w:pPr>
            <w:r w:rsidRPr="00203E42">
              <w:rPr>
                <w:rFonts w:ascii="Comic Sans MS" w:hAnsi="Comic Sans MS"/>
                <w:b/>
                <w:sz w:val="36"/>
                <w:szCs w:val="36"/>
              </w:rPr>
              <w:t>Outcome</w:t>
            </w:r>
            <w:r w:rsidR="002509D1" w:rsidRPr="00203E42">
              <w:rPr>
                <w:rFonts w:ascii="Comic Sans MS" w:hAnsi="Comic Sans MS"/>
                <w:b/>
                <w:sz w:val="36"/>
                <w:szCs w:val="36"/>
              </w:rPr>
              <w:t>s</w:t>
            </w:r>
          </w:p>
        </w:tc>
        <w:tc>
          <w:tcPr>
            <w:tcW w:w="1327" w:type="dxa"/>
            <w:vAlign w:val="center"/>
          </w:tcPr>
          <w:p w:rsidR="00D845A8" w:rsidRPr="00B84B19" w:rsidRDefault="00D845A8" w:rsidP="00D845A8">
            <w:pPr>
              <w:pStyle w:val="NoSpacing"/>
              <w:jc w:val="center"/>
              <w:rPr>
                <w:rFonts w:ascii="Comic Sans MS" w:hAnsi="Comic Sans MS"/>
                <w:b/>
                <w:sz w:val="32"/>
                <w:szCs w:val="32"/>
              </w:rPr>
            </w:pPr>
            <w:r w:rsidRPr="00B84B19">
              <w:rPr>
                <w:rFonts w:ascii="Comic Sans MS" w:hAnsi="Comic Sans MS"/>
                <w:b/>
                <w:sz w:val="32"/>
                <w:szCs w:val="32"/>
              </w:rPr>
              <w:t>Time Line</w:t>
            </w:r>
          </w:p>
          <w:p w:rsidR="00D845A8" w:rsidRPr="00B84B19" w:rsidRDefault="00D845A8" w:rsidP="00D845A8">
            <w:pPr>
              <w:pStyle w:val="NoSpacing"/>
              <w:jc w:val="center"/>
              <w:rPr>
                <w:rFonts w:ascii="Comic Sans MS" w:hAnsi="Comic Sans MS"/>
                <w:sz w:val="16"/>
                <w:szCs w:val="16"/>
              </w:rPr>
            </w:pPr>
            <w:r w:rsidRPr="00B84B19">
              <w:rPr>
                <w:rFonts w:ascii="Comic Sans MS" w:hAnsi="Comic Sans MS"/>
                <w:sz w:val="16"/>
                <w:szCs w:val="16"/>
              </w:rPr>
              <w:t>(Approximate)</w:t>
            </w:r>
          </w:p>
        </w:tc>
      </w:tr>
      <w:tr w:rsidR="00D845A8" w:rsidRPr="00B84B19" w:rsidTr="00B84B19">
        <w:tc>
          <w:tcPr>
            <w:tcW w:w="2610" w:type="dxa"/>
            <w:vAlign w:val="center"/>
          </w:tcPr>
          <w:p w:rsidR="00D845A8" w:rsidRPr="00B84B19" w:rsidRDefault="00D845A8" w:rsidP="006B7A14">
            <w:pPr>
              <w:pStyle w:val="NoSpacing"/>
              <w:jc w:val="center"/>
              <w:rPr>
                <w:rFonts w:ascii="Comic Sans MS" w:hAnsi="Comic Sans MS"/>
                <w:sz w:val="16"/>
                <w:szCs w:val="16"/>
              </w:rPr>
            </w:pPr>
            <w:r w:rsidRPr="00B84B19">
              <w:rPr>
                <w:rFonts w:ascii="Comic Sans MS" w:hAnsi="Comic Sans MS"/>
                <w:sz w:val="16"/>
                <w:szCs w:val="16"/>
              </w:rPr>
              <w:t>Chapter 1</w:t>
            </w:r>
          </w:p>
          <w:p w:rsidR="00D845A8" w:rsidRPr="00B84B19" w:rsidRDefault="00850230" w:rsidP="006B7A14">
            <w:pPr>
              <w:pStyle w:val="NoSpacing"/>
              <w:jc w:val="center"/>
              <w:rPr>
                <w:rFonts w:ascii="Comic Sans MS" w:hAnsi="Comic Sans MS"/>
                <w:sz w:val="24"/>
                <w:szCs w:val="24"/>
              </w:rPr>
            </w:pPr>
            <w:r>
              <w:rPr>
                <w:rFonts w:ascii="Comic Sans MS" w:hAnsi="Comic Sans MS"/>
                <w:sz w:val="24"/>
                <w:szCs w:val="24"/>
              </w:rPr>
              <w:t>S</w:t>
            </w:r>
            <w:r w:rsidR="00015919">
              <w:rPr>
                <w:rFonts w:ascii="Comic Sans MS" w:hAnsi="Comic Sans MS"/>
                <w:sz w:val="24"/>
                <w:szCs w:val="24"/>
              </w:rPr>
              <w:t>lope and Rate of Change</w:t>
            </w:r>
          </w:p>
        </w:tc>
        <w:tc>
          <w:tcPr>
            <w:tcW w:w="6390" w:type="dxa"/>
          </w:tcPr>
          <w:p w:rsidR="00015919" w:rsidRDefault="00015919" w:rsidP="00E1422C">
            <w:pPr>
              <w:shd w:val="clear" w:color="auto" w:fill="FFFFFF"/>
              <w:textAlignment w:val="top"/>
              <w:rPr>
                <w:rFonts w:ascii="Trebuchet MS" w:eastAsia="Times New Roman" w:hAnsi="Trebuchet MS" w:cs="Times New Roman"/>
                <w:sz w:val="20"/>
                <w:szCs w:val="20"/>
              </w:rPr>
            </w:pPr>
          </w:p>
          <w:p w:rsidR="00015919" w:rsidRDefault="00015919" w:rsidP="00E1422C">
            <w:pPr>
              <w:shd w:val="clear" w:color="auto" w:fill="FFFFFF"/>
              <w:textAlignment w:val="top"/>
              <w:rPr>
                <w:rFonts w:ascii="Trebuchet MS" w:eastAsia="Times New Roman" w:hAnsi="Trebuchet MS" w:cs="Times New Roman"/>
                <w:sz w:val="20"/>
                <w:szCs w:val="20"/>
              </w:rPr>
            </w:pPr>
          </w:p>
          <w:p w:rsidR="00E1422C" w:rsidRPr="00E1422C" w:rsidRDefault="00015919" w:rsidP="00E1422C">
            <w:pPr>
              <w:shd w:val="clear" w:color="auto" w:fill="FFFFFF"/>
              <w:textAlignment w:val="top"/>
              <w:rPr>
                <w:rFonts w:ascii="Trebuchet MS" w:eastAsia="Times New Roman" w:hAnsi="Trebuchet MS" w:cs="Times New Roman"/>
                <w:sz w:val="20"/>
                <w:szCs w:val="20"/>
              </w:rPr>
            </w:pPr>
            <w:r>
              <w:rPr>
                <w:rFonts w:ascii="Trebuchet MS" w:eastAsia="Times New Roman" w:hAnsi="Trebuchet MS" w:cs="Times New Roman"/>
                <w:color w:val="D86558"/>
                <w:sz w:val="20"/>
                <w:szCs w:val="20"/>
                <w:u w:val="single"/>
              </w:rPr>
              <w:t>WA20.9</w:t>
            </w:r>
            <w:r w:rsidR="00E1422C" w:rsidRPr="00CF0ADF">
              <w:rPr>
                <w:rFonts w:ascii="Trebuchet MS" w:eastAsia="Times New Roman" w:hAnsi="Trebuchet MS" w:cs="Times New Roman"/>
                <w:color w:val="D86558"/>
                <w:sz w:val="20"/>
                <w:szCs w:val="20"/>
                <w:u w:val="single"/>
              </w:rPr>
              <w:t xml:space="preserve"> </w:t>
            </w:r>
          </w:p>
          <w:p w:rsidR="00D845A8" w:rsidRDefault="00015919" w:rsidP="00E1422C">
            <w:pPr>
              <w:shd w:val="clear" w:color="auto" w:fill="FFFFFF"/>
              <w:textAlignment w:val="top"/>
              <w:rPr>
                <w:rFonts w:ascii="Trebuchet MS" w:eastAsia="Times New Roman" w:hAnsi="Trebuchet MS" w:cs="Times New Roman"/>
                <w:bCs/>
                <w:sz w:val="20"/>
                <w:szCs w:val="20"/>
              </w:rPr>
            </w:pPr>
            <w:r>
              <w:rPr>
                <w:rFonts w:ascii="Trebuchet MS" w:eastAsia="Times New Roman" w:hAnsi="Trebuchet MS" w:cs="Times New Roman"/>
                <w:bCs/>
                <w:sz w:val="20"/>
                <w:szCs w:val="20"/>
              </w:rPr>
              <w:t>Demonstrate concretely, pictorially, and symbolically (with and without the use of technology) an understanding of slope with respect to:  rise over run, rate of change and solving problems.</w:t>
            </w:r>
          </w:p>
          <w:p w:rsidR="00015919" w:rsidRDefault="00015919" w:rsidP="00E1422C">
            <w:pPr>
              <w:shd w:val="clear" w:color="auto" w:fill="FFFFFF"/>
              <w:textAlignment w:val="top"/>
              <w:rPr>
                <w:rFonts w:ascii="Trebuchet MS" w:eastAsia="Times New Roman" w:hAnsi="Trebuchet MS" w:cs="Times New Roman"/>
                <w:bCs/>
                <w:sz w:val="20"/>
                <w:szCs w:val="20"/>
              </w:rPr>
            </w:pPr>
          </w:p>
          <w:p w:rsidR="00015919" w:rsidRPr="00015919" w:rsidRDefault="00015919" w:rsidP="00E1422C">
            <w:pPr>
              <w:shd w:val="clear" w:color="auto" w:fill="FFFFFF"/>
              <w:textAlignment w:val="top"/>
              <w:rPr>
                <w:rFonts w:ascii="Trebuchet MS" w:eastAsia="Times New Roman" w:hAnsi="Trebuchet MS" w:cs="Times New Roman"/>
                <w:bCs/>
                <w:color w:val="FF0000"/>
                <w:sz w:val="20"/>
                <w:szCs w:val="20"/>
                <w:u w:val="single"/>
              </w:rPr>
            </w:pPr>
            <w:r w:rsidRPr="00015919">
              <w:rPr>
                <w:rFonts w:ascii="Trebuchet MS" w:eastAsia="Times New Roman" w:hAnsi="Trebuchet MS" w:cs="Times New Roman"/>
                <w:bCs/>
                <w:color w:val="FF0000"/>
                <w:sz w:val="20"/>
                <w:szCs w:val="20"/>
                <w:u w:val="single"/>
              </w:rPr>
              <w:t>WA20.10</w:t>
            </w:r>
          </w:p>
          <w:p w:rsidR="00015919" w:rsidRDefault="00015919" w:rsidP="00E1422C">
            <w:pPr>
              <w:shd w:val="clear" w:color="auto" w:fill="FFFFFF"/>
              <w:textAlignment w:val="top"/>
              <w:rPr>
                <w:rFonts w:ascii="Trebuchet MS" w:eastAsia="Times New Roman" w:hAnsi="Trebuchet MS" w:cs="Times New Roman"/>
                <w:bCs/>
                <w:sz w:val="20"/>
                <w:szCs w:val="20"/>
              </w:rPr>
            </w:pPr>
            <w:r>
              <w:rPr>
                <w:rFonts w:ascii="Trebuchet MS" w:eastAsia="Times New Roman" w:hAnsi="Trebuchet MS" w:cs="Times New Roman"/>
                <w:bCs/>
                <w:sz w:val="20"/>
                <w:szCs w:val="20"/>
              </w:rPr>
              <w:t>Extend and apply proportional thinking to solve problems that involve unit analysis and scale.</w:t>
            </w:r>
          </w:p>
          <w:p w:rsidR="00015919" w:rsidRPr="00015919" w:rsidRDefault="00015919" w:rsidP="00E1422C">
            <w:pPr>
              <w:shd w:val="clear" w:color="auto" w:fill="FFFFFF"/>
              <w:textAlignment w:val="top"/>
              <w:rPr>
                <w:rFonts w:ascii="Trebuchet MS" w:eastAsia="Times New Roman" w:hAnsi="Trebuchet MS" w:cs="Times New Roman"/>
                <w:bCs/>
                <w:sz w:val="20"/>
                <w:szCs w:val="20"/>
              </w:rPr>
            </w:pPr>
          </w:p>
          <w:p w:rsidR="00E1422C" w:rsidRPr="00CF0ADF" w:rsidRDefault="00E1422C" w:rsidP="00E1422C">
            <w:pPr>
              <w:shd w:val="clear" w:color="auto" w:fill="FFFFFF"/>
              <w:textAlignment w:val="top"/>
              <w:rPr>
                <w:rFonts w:ascii="Trebuchet MS" w:eastAsia="Times New Roman" w:hAnsi="Trebuchet MS" w:cs="Times New Roman"/>
                <w:sz w:val="20"/>
                <w:szCs w:val="20"/>
              </w:rPr>
            </w:pPr>
          </w:p>
        </w:tc>
        <w:tc>
          <w:tcPr>
            <w:tcW w:w="1327" w:type="dxa"/>
            <w:vAlign w:val="center"/>
          </w:tcPr>
          <w:p w:rsidR="00D845A8" w:rsidRPr="00B84B19" w:rsidRDefault="00D845A8" w:rsidP="002509D1">
            <w:pPr>
              <w:pStyle w:val="NoSpacing"/>
              <w:jc w:val="center"/>
              <w:rPr>
                <w:rFonts w:ascii="Comic Sans MS" w:hAnsi="Comic Sans MS"/>
              </w:rPr>
            </w:pPr>
            <w:r w:rsidRPr="00B84B19">
              <w:rPr>
                <w:rFonts w:ascii="Comic Sans MS" w:hAnsi="Comic Sans MS"/>
              </w:rPr>
              <w:t>1</w:t>
            </w:r>
            <w:r w:rsidR="00015919">
              <w:rPr>
                <w:rFonts w:ascii="Comic Sans MS" w:hAnsi="Comic Sans MS"/>
              </w:rPr>
              <w:t>4</w:t>
            </w:r>
          </w:p>
        </w:tc>
      </w:tr>
      <w:tr w:rsidR="00D845A8" w:rsidRPr="00B84B19" w:rsidTr="00B84B19">
        <w:tc>
          <w:tcPr>
            <w:tcW w:w="2610" w:type="dxa"/>
            <w:vAlign w:val="center"/>
          </w:tcPr>
          <w:p w:rsidR="00D845A8" w:rsidRPr="00B84B19" w:rsidRDefault="00D845A8" w:rsidP="006B7A14">
            <w:pPr>
              <w:pStyle w:val="NoSpacing"/>
              <w:jc w:val="center"/>
              <w:rPr>
                <w:rFonts w:ascii="Comic Sans MS" w:hAnsi="Comic Sans MS"/>
                <w:sz w:val="16"/>
                <w:szCs w:val="16"/>
              </w:rPr>
            </w:pPr>
            <w:r w:rsidRPr="00B84B19">
              <w:rPr>
                <w:rFonts w:ascii="Comic Sans MS" w:hAnsi="Comic Sans MS"/>
                <w:sz w:val="16"/>
                <w:szCs w:val="16"/>
              </w:rPr>
              <w:t>Chapter 2</w:t>
            </w:r>
          </w:p>
          <w:p w:rsidR="00D845A8" w:rsidRPr="00B84B19" w:rsidRDefault="00015919" w:rsidP="006B7A14">
            <w:pPr>
              <w:pStyle w:val="NoSpacing"/>
              <w:jc w:val="center"/>
              <w:rPr>
                <w:rFonts w:ascii="Comic Sans MS" w:hAnsi="Comic Sans MS"/>
                <w:sz w:val="24"/>
                <w:szCs w:val="24"/>
              </w:rPr>
            </w:pPr>
            <w:r>
              <w:rPr>
                <w:rFonts w:ascii="Comic Sans MS" w:hAnsi="Comic Sans MS"/>
                <w:sz w:val="24"/>
                <w:szCs w:val="24"/>
              </w:rPr>
              <w:t>Graphical Representations</w:t>
            </w:r>
          </w:p>
        </w:tc>
        <w:tc>
          <w:tcPr>
            <w:tcW w:w="6390" w:type="dxa"/>
          </w:tcPr>
          <w:p w:rsidR="00015919" w:rsidRDefault="00015919" w:rsidP="00E1422C">
            <w:pPr>
              <w:shd w:val="clear" w:color="auto" w:fill="FFFFFF"/>
              <w:rPr>
                <w:rFonts w:ascii="Trebuchet MS" w:eastAsia="Times New Roman" w:hAnsi="Trebuchet MS" w:cs="Times New Roman"/>
                <w:color w:val="D86558"/>
                <w:sz w:val="20"/>
                <w:szCs w:val="20"/>
                <w:u w:val="single"/>
              </w:rPr>
            </w:pPr>
          </w:p>
          <w:p w:rsidR="00015919" w:rsidRDefault="00015919" w:rsidP="00E1422C">
            <w:pPr>
              <w:shd w:val="clear" w:color="auto" w:fill="FFFFFF"/>
              <w:rPr>
                <w:rFonts w:ascii="Trebuchet MS" w:eastAsia="Times New Roman" w:hAnsi="Trebuchet MS" w:cs="Times New Roman"/>
                <w:color w:val="D86558"/>
                <w:sz w:val="20"/>
                <w:szCs w:val="20"/>
                <w:u w:val="single"/>
              </w:rPr>
            </w:pPr>
          </w:p>
          <w:p w:rsidR="0060285E" w:rsidRPr="0060285E" w:rsidRDefault="0060285E" w:rsidP="00E1422C">
            <w:pPr>
              <w:shd w:val="clear" w:color="auto" w:fill="FFFFFF"/>
              <w:rPr>
                <w:rFonts w:ascii="Trebuchet MS" w:eastAsia="Times New Roman" w:hAnsi="Trebuchet MS" w:cs="Times New Roman"/>
                <w:sz w:val="20"/>
                <w:szCs w:val="20"/>
              </w:rPr>
            </w:pPr>
            <w:r w:rsidRPr="00CF0ADF">
              <w:rPr>
                <w:rFonts w:ascii="Trebuchet MS" w:eastAsia="Times New Roman" w:hAnsi="Trebuchet MS" w:cs="Times New Roman"/>
                <w:color w:val="D86558"/>
                <w:sz w:val="20"/>
                <w:szCs w:val="20"/>
                <w:u w:val="single"/>
              </w:rPr>
              <w:t xml:space="preserve"> </w:t>
            </w:r>
            <w:r w:rsidR="00015919">
              <w:rPr>
                <w:rFonts w:ascii="Trebuchet MS" w:eastAsia="Times New Roman" w:hAnsi="Trebuchet MS" w:cs="Times New Roman"/>
                <w:color w:val="D86558"/>
                <w:sz w:val="20"/>
                <w:szCs w:val="20"/>
                <w:u w:val="single"/>
              </w:rPr>
              <w:t>WA20.11</w:t>
            </w:r>
          </w:p>
          <w:p w:rsidR="0060285E" w:rsidRPr="0060285E" w:rsidRDefault="00015919" w:rsidP="0060285E">
            <w:pPr>
              <w:shd w:val="clear" w:color="auto" w:fill="FFFFFF"/>
              <w:textAlignment w:val="top"/>
              <w:rPr>
                <w:rFonts w:ascii="Trebuchet MS" w:eastAsia="Times New Roman" w:hAnsi="Trebuchet MS" w:cs="Times New Roman"/>
                <w:sz w:val="20"/>
                <w:szCs w:val="20"/>
              </w:rPr>
            </w:pPr>
            <w:r>
              <w:rPr>
                <w:rFonts w:ascii="Trebuchet MS" w:eastAsia="Times New Roman" w:hAnsi="Trebuchet MS" w:cs="Times New Roman"/>
                <w:bCs/>
                <w:sz w:val="20"/>
                <w:szCs w:val="20"/>
              </w:rPr>
              <w:t>Expand and apply understanding of representing data using graphs including:  bar graphs, histograms, line graphs, and circle graphs.</w:t>
            </w:r>
          </w:p>
          <w:p w:rsidR="0060285E" w:rsidRPr="0060285E" w:rsidRDefault="0060285E" w:rsidP="0060285E">
            <w:pPr>
              <w:shd w:val="clear" w:color="auto" w:fill="FFFFFF"/>
              <w:rPr>
                <w:rFonts w:ascii="Trebuchet MS" w:eastAsia="Times New Roman" w:hAnsi="Trebuchet MS" w:cs="Times New Roman"/>
                <w:sz w:val="20"/>
                <w:szCs w:val="20"/>
              </w:rPr>
            </w:pPr>
            <w:r w:rsidRPr="0060285E">
              <w:rPr>
                <w:rFonts w:ascii="Trebuchet MS" w:eastAsia="Times New Roman" w:hAnsi="Trebuchet MS" w:cs="Times New Roman"/>
                <w:sz w:val="20"/>
                <w:szCs w:val="20"/>
              </w:rPr>
              <w:t> </w:t>
            </w:r>
          </w:p>
          <w:p w:rsidR="00D845A8" w:rsidRPr="00CF0ADF" w:rsidRDefault="006B7A14" w:rsidP="00E1422C">
            <w:pPr>
              <w:shd w:val="clear" w:color="auto" w:fill="FFFFFF"/>
              <w:textAlignment w:val="top"/>
              <w:rPr>
                <w:rFonts w:ascii="Trebuchet MS" w:eastAsia="Times New Roman" w:hAnsi="Trebuchet MS" w:cs="Times New Roman"/>
                <w:sz w:val="20"/>
                <w:szCs w:val="20"/>
              </w:rPr>
            </w:pPr>
            <w:r w:rsidRPr="00CF0ADF">
              <w:rPr>
                <w:rFonts w:ascii="Comic Sans MS" w:hAnsi="Comic Sans MS"/>
                <w:bCs/>
                <w:color w:val="211D1E"/>
                <w:sz w:val="20"/>
                <w:szCs w:val="20"/>
              </w:rPr>
              <w:br/>
            </w:r>
          </w:p>
        </w:tc>
        <w:tc>
          <w:tcPr>
            <w:tcW w:w="1327" w:type="dxa"/>
            <w:vAlign w:val="center"/>
          </w:tcPr>
          <w:p w:rsidR="00D845A8" w:rsidRPr="00B84B19" w:rsidRDefault="00D845A8" w:rsidP="002509D1">
            <w:pPr>
              <w:pStyle w:val="NoSpacing"/>
              <w:jc w:val="center"/>
              <w:rPr>
                <w:rFonts w:ascii="Comic Sans MS" w:hAnsi="Comic Sans MS"/>
              </w:rPr>
            </w:pPr>
            <w:r w:rsidRPr="00B84B19">
              <w:rPr>
                <w:rFonts w:ascii="Comic Sans MS" w:hAnsi="Comic Sans MS"/>
              </w:rPr>
              <w:t>1</w:t>
            </w:r>
            <w:r w:rsidR="00015919">
              <w:rPr>
                <w:rFonts w:ascii="Comic Sans MS" w:hAnsi="Comic Sans MS"/>
              </w:rPr>
              <w:t>0</w:t>
            </w:r>
          </w:p>
        </w:tc>
      </w:tr>
      <w:tr w:rsidR="00D845A8" w:rsidRPr="00B84B19" w:rsidTr="00B84B19">
        <w:tc>
          <w:tcPr>
            <w:tcW w:w="2610" w:type="dxa"/>
            <w:vAlign w:val="center"/>
          </w:tcPr>
          <w:p w:rsidR="00D845A8" w:rsidRPr="00B84B19" w:rsidRDefault="00D845A8" w:rsidP="006B7A14">
            <w:pPr>
              <w:pStyle w:val="NoSpacing"/>
              <w:jc w:val="center"/>
              <w:rPr>
                <w:rFonts w:ascii="Comic Sans MS" w:hAnsi="Comic Sans MS"/>
                <w:sz w:val="16"/>
                <w:szCs w:val="16"/>
              </w:rPr>
            </w:pPr>
            <w:r w:rsidRPr="00B84B19">
              <w:rPr>
                <w:rFonts w:ascii="Comic Sans MS" w:hAnsi="Comic Sans MS"/>
                <w:sz w:val="16"/>
                <w:szCs w:val="16"/>
              </w:rPr>
              <w:t>Chapter 3</w:t>
            </w:r>
          </w:p>
          <w:p w:rsidR="00D845A8" w:rsidRPr="00B84B19" w:rsidRDefault="00015919" w:rsidP="006B7A14">
            <w:pPr>
              <w:pStyle w:val="NoSpacing"/>
              <w:jc w:val="center"/>
              <w:rPr>
                <w:rFonts w:ascii="Comic Sans MS" w:hAnsi="Comic Sans MS"/>
                <w:sz w:val="24"/>
                <w:szCs w:val="24"/>
              </w:rPr>
            </w:pPr>
            <w:r>
              <w:rPr>
                <w:rFonts w:ascii="Comic Sans MS" w:hAnsi="Comic Sans MS"/>
                <w:sz w:val="24"/>
                <w:szCs w:val="24"/>
              </w:rPr>
              <w:t>Surface Area, Volume and Capacity</w:t>
            </w:r>
          </w:p>
        </w:tc>
        <w:tc>
          <w:tcPr>
            <w:tcW w:w="6390" w:type="dxa"/>
          </w:tcPr>
          <w:p w:rsidR="00015919" w:rsidRDefault="00015919" w:rsidP="00CF0ADF">
            <w:pPr>
              <w:shd w:val="clear" w:color="auto" w:fill="FFFFFF"/>
              <w:textAlignment w:val="top"/>
              <w:rPr>
                <w:rFonts w:ascii="Trebuchet MS" w:eastAsia="Times New Roman" w:hAnsi="Trebuchet MS" w:cs="Times New Roman"/>
                <w:sz w:val="20"/>
                <w:szCs w:val="20"/>
              </w:rPr>
            </w:pPr>
          </w:p>
          <w:p w:rsidR="00CF0ADF" w:rsidRDefault="00015919" w:rsidP="00CF0ADF">
            <w:pPr>
              <w:shd w:val="clear" w:color="auto" w:fill="FFFFFF"/>
              <w:textAlignment w:val="top"/>
              <w:rPr>
                <w:rFonts w:ascii="Trebuchet MS" w:eastAsia="Times New Roman" w:hAnsi="Trebuchet MS" w:cs="Times New Roman"/>
                <w:color w:val="D86558"/>
                <w:sz w:val="20"/>
                <w:szCs w:val="20"/>
                <w:u w:val="single"/>
              </w:rPr>
            </w:pPr>
            <w:r>
              <w:rPr>
                <w:rFonts w:ascii="Trebuchet MS" w:eastAsia="Times New Roman" w:hAnsi="Trebuchet MS" w:cs="Times New Roman"/>
                <w:color w:val="D86558"/>
                <w:sz w:val="20"/>
                <w:szCs w:val="20"/>
                <w:u w:val="single"/>
              </w:rPr>
              <w:t>WA20.1</w:t>
            </w:r>
            <w:r w:rsidR="00CF0ADF" w:rsidRPr="00CF0ADF">
              <w:rPr>
                <w:rFonts w:ascii="Trebuchet MS" w:eastAsia="Times New Roman" w:hAnsi="Trebuchet MS" w:cs="Times New Roman"/>
                <w:color w:val="D86558"/>
                <w:sz w:val="20"/>
                <w:szCs w:val="20"/>
                <w:u w:val="single"/>
              </w:rPr>
              <w:t xml:space="preserve"> </w:t>
            </w:r>
          </w:p>
          <w:p w:rsidR="00015919" w:rsidRDefault="00015919" w:rsidP="00CF0ADF">
            <w:pPr>
              <w:shd w:val="clear" w:color="auto" w:fill="FFFFFF"/>
              <w:textAlignment w:val="top"/>
              <w:rPr>
                <w:rFonts w:ascii="Trebuchet MS" w:eastAsia="Times New Roman" w:hAnsi="Trebuchet MS" w:cs="Times New Roman"/>
                <w:color w:val="000000" w:themeColor="text1"/>
                <w:sz w:val="20"/>
                <w:szCs w:val="20"/>
              </w:rPr>
            </w:pPr>
            <w:r w:rsidRPr="00015919">
              <w:rPr>
                <w:rFonts w:ascii="Trebuchet MS" w:eastAsia="Times New Roman" w:hAnsi="Trebuchet MS" w:cs="Times New Roman"/>
                <w:color w:val="000000" w:themeColor="text1"/>
                <w:sz w:val="20"/>
                <w:szCs w:val="20"/>
              </w:rPr>
              <w:t>Expand and apply understanding of the preservation of equality including solving problems that involve the manipulation and application of formulae for volume and capacity, surface area, slope and rate of change, simple interest and finance charges.</w:t>
            </w:r>
          </w:p>
          <w:p w:rsidR="00015919" w:rsidRDefault="00015919" w:rsidP="00CF0ADF">
            <w:pPr>
              <w:shd w:val="clear" w:color="auto" w:fill="FFFFFF"/>
              <w:textAlignment w:val="top"/>
              <w:rPr>
                <w:rFonts w:ascii="Trebuchet MS" w:eastAsia="Times New Roman" w:hAnsi="Trebuchet MS" w:cs="Times New Roman"/>
                <w:color w:val="000000" w:themeColor="text1"/>
                <w:sz w:val="20"/>
                <w:szCs w:val="20"/>
              </w:rPr>
            </w:pPr>
          </w:p>
          <w:p w:rsidR="00015919" w:rsidRPr="00015919" w:rsidRDefault="00015919" w:rsidP="00CF0ADF">
            <w:pPr>
              <w:shd w:val="clear" w:color="auto" w:fill="FFFFFF"/>
              <w:textAlignment w:val="top"/>
              <w:rPr>
                <w:rFonts w:ascii="Trebuchet MS" w:eastAsia="Times New Roman" w:hAnsi="Trebuchet MS" w:cs="Times New Roman"/>
                <w:color w:val="000000" w:themeColor="text1"/>
                <w:sz w:val="20"/>
                <w:szCs w:val="20"/>
              </w:rPr>
            </w:pPr>
          </w:p>
          <w:p w:rsidR="00015919" w:rsidRPr="00015919" w:rsidRDefault="00015919" w:rsidP="00CF0ADF">
            <w:pPr>
              <w:shd w:val="clear" w:color="auto" w:fill="FFFFFF"/>
              <w:textAlignment w:val="top"/>
              <w:rPr>
                <w:rFonts w:ascii="Trebuchet MS" w:eastAsia="Times New Roman" w:hAnsi="Trebuchet MS" w:cs="Times New Roman"/>
                <w:color w:val="D86558"/>
                <w:sz w:val="20"/>
                <w:szCs w:val="20"/>
                <w:u w:val="single"/>
              </w:rPr>
            </w:pPr>
            <w:r w:rsidRPr="00015919">
              <w:rPr>
                <w:rFonts w:ascii="Trebuchet MS" w:eastAsia="Times New Roman" w:hAnsi="Trebuchet MS" w:cs="Times New Roman"/>
                <w:color w:val="D86558"/>
                <w:sz w:val="20"/>
                <w:szCs w:val="20"/>
                <w:u w:val="single"/>
              </w:rPr>
              <w:t>WA20.3</w:t>
            </w:r>
          </w:p>
          <w:p w:rsidR="00015919" w:rsidRPr="00015919" w:rsidRDefault="00015919" w:rsidP="00CF0ADF">
            <w:pPr>
              <w:shd w:val="clear" w:color="auto" w:fill="FFFFFF"/>
              <w:textAlignment w:val="top"/>
              <w:rPr>
                <w:rFonts w:ascii="Trebuchet MS" w:eastAsia="Times New Roman" w:hAnsi="Trebuchet MS" w:cs="Times New Roman"/>
                <w:color w:val="000000" w:themeColor="text1"/>
                <w:sz w:val="20"/>
                <w:szCs w:val="20"/>
              </w:rPr>
            </w:pPr>
            <w:r w:rsidRPr="00015919">
              <w:rPr>
                <w:rFonts w:ascii="Trebuchet MS" w:eastAsia="Times New Roman" w:hAnsi="Trebuchet MS" w:cs="Times New Roman"/>
                <w:color w:val="000000" w:themeColor="text1"/>
                <w:sz w:val="20"/>
                <w:szCs w:val="20"/>
              </w:rPr>
              <w:t>Extend and apply understanding of surface area, volume, and capacity using concrete and pictorial models and symbolic representations (SI or Imperial units of measurement.)</w:t>
            </w:r>
          </w:p>
          <w:p w:rsidR="00015919" w:rsidRPr="00CF0ADF" w:rsidRDefault="00015919" w:rsidP="00015919">
            <w:pPr>
              <w:shd w:val="clear" w:color="auto" w:fill="FFFFFF"/>
              <w:spacing w:before="100" w:beforeAutospacing="1" w:after="100" w:afterAutospacing="1"/>
              <w:ind w:left="240"/>
              <w:textAlignment w:val="top"/>
              <w:rPr>
                <w:rFonts w:ascii="Trebuchet MS" w:eastAsia="Times New Roman" w:hAnsi="Trebuchet MS" w:cs="Times New Roman"/>
                <w:bCs/>
                <w:sz w:val="20"/>
                <w:szCs w:val="20"/>
              </w:rPr>
            </w:pPr>
          </w:p>
          <w:p w:rsidR="00D845A8" w:rsidRPr="00CF0ADF" w:rsidRDefault="00CF0ADF" w:rsidP="00015919">
            <w:pPr>
              <w:shd w:val="clear" w:color="auto" w:fill="FFFFFF"/>
              <w:spacing w:before="100" w:beforeAutospacing="1" w:after="100" w:afterAutospacing="1"/>
              <w:ind w:left="240"/>
              <w:textAlignment w:val="top"/>
              <w:rPr>
                <w:rFonts w:ascii="Trebuchet MS" w:eastAsia="Times New Roman" w:hAnsi="Trebuchet MS" w:cs="Times New Roman"/>
                <w:bCs/>
                <w:color w:val="333333"/>
                <w:sz w:val="20"/>
                <w:szCs w:val="20"/>
              </w:rPr>
            </w:pPr>
            <w:r w:rsidRPr="00CF0ADF">
              <w:rPr>
                <w:rFonts w:ascii="Trebuchet MS" w:eastAsia="Times New Roman" w:hAnsi="Trebuchet MS" w:cs="Times New Roman"/>
                <w:bCs/>
                <w:sz w:val="20"/>
                <w:szCs w:val="20"/>
              </w:rPr>
              <w:t xml:space="preserve"> </w:t>
            </w:r>
          </w:p>
        </w:tc>
        <w:tc>
          <w:tcPr>
            <w:tcW w:w="1327" w:type="dxa"/>
            <w:vAlign w:val="center"/>
          </w:tcPr>
          <w:p w:rsidR="00D845A8" w:rsidRPr="00B84B19" w:rsidRDefault="00F43FF8" w:rsidP="002509D1">
            <w:pPr>
              <w:pStyle w:val="NoSpacing"/>
              <w:jc w:val="center"/>
              <w:rPr>
                <w:rFonts w:ascii="Comic Sans MS" w:hAnsi="Comic Sans MS"/>
              </w:rPr>
            </w:pPr>
            <w:r>
              <w:rPr>
                <w:rFonts w:ascii="Comic Sans MS" w:hAnsi="Comic Sans MS"/>
              </w:rPr>
              <w:t>1</w:t>
            </w:r>
            <w:r w:rsidR="00015919">
              <w:rPr>
                <w:rFonts w:ascii="Comic Sans MS" w:hAnsi="Comic Sans MS"/>
              </w:rPr>
              <w:t>4</w:t>
            </w:r>
          </w:p>
        </w:tc>
      </w:tr>
      <w:tr w:rsidR="00D845A8" w:rsidRPr="00B84B19" w:rsidTr="00B84B19">
        <w:tc>
          <w:tcPr>
            <w:tcW w:w="2610" w:type="dxa"/>
            <w:vAlign w:val="center"/>
          </w:tcPr>
          <w:p w:rsidR="00D845A8" w:rsidRPr="00B84B19" w:rsidRDefault="00D845A8" w:rsidP="006B7A14">
            <w:pPr>
              <w:pStyle w:val="NoSpacing"/>
              <w:jc w:val="center"/>
              <w:rPr>
                <w:rFonts w:ascii="Comic Sans MS" w:hAnsi="Comic Sans MS"/>
                <w:sz w:val="16"/>
                <w:szCs w:val="16"/>
              </w:rPr>
            </w:pPr>
            <w:r w:rsidRPr="00B84B19">
              <w:rPr>
                <w:rFonts w:ascii="Comic Sans MS" w:hAnsi="Comic Sans MS"/>
                <w:sz w:val="16"/>
                <w:szCs w:val="16"/>
              </w:rPr>
              <w:t>Chapter 4</w:t>
            </w:r>
          </w:p>
          <w:p w:rsidR="00D845A8" w:rsidRPr="00B84B19" w:rsidRDefault="00015919" w:rsidP="006B7A14">
            <w:pPr>
              <w:pStyle w:val="NoSpacing"/>
              <w:jc w:val="center"/>
              <w:rPr>
                <w:rFonts w:ascii="Comic Sans MS" w:hAnsi="Comic Sans MS"/>
                <w:sz w:val="24"/>
                <w:szCs w:val="24"/>
              </w:rPr>
            </w:pPr>
            <w:r>
              <w:rPr>
                <w:rFonts w:ascii="Comic Sans MS" w:hAnsi="Comic Sans MS"/>
                <w:sz w:val="24"/>
                <w:szCs w:val="24"/>
              </w:rPr>
              <w:t>Trigonometry of Right Triangles</w:t>
            </w:r>
          </w:p>
        </w:tc>
        <w:tc>
          <w:tcPr>
            <w:tcW w:w="6390" w:type="dxa"/>
          </w:tcPr>
          <w:p w:rsidR="00CF0ADF" w:rsidRPr="00CF0ADF" w:rsidRDefault="00CF0ADF" w:rsidP="00CF0ADF">
            <w:pPr>
              <w:shd w:val="clear" w:color="auto" w:fill="FFFFFF"/>
              <w:textAlignment w:val="top"/>
              <w:rPr>
                <w:rFonts w:ascii="Trebuchet MS" w:hAnsi="Trebuchet MS"/>
                <w:sz w:val="20"/>
                <w:szCs w:val="20"/>
              </w:rPr>
            </w:pPr>
          </w:p>
          <w:p w:rsidR="00CF0ADF" w:rsidRPr="00CF0ADF" w:rsidRDefault="00262BFB" w:rsidP="00CF0ADF">
            <w:pPr>
              <w:shd w:val="clear" w:color="auto" w:fill="FFFFFF"/>
              <w:textAlignment w:val="top"/>
              <w:rPr>
                <w:rFonts w:ascii="Trebuchet MS" w:hAnsi="Trebuchet MS"/>
                <w:sz w:val="20"/>
                <w:szCs w:val="20"/>
              </w:rPr>
            </w:pPr>
            <w:hyperlink r:id="rId7" w:history="1">
              <w:r w:rsidR="00015919">
                <w:rPr>
                  <w:rStyle w:val="Hyperlink"/>
                  <w:rFonts w:ascii="Trebuchet MS" w:hAnsi="Trebuchet MS"/>
                  <w:color w:val="D86558"/>
                  <w:sz w:val="20"/>
                  <w:szCs w:val="20"/>
                </w:rPr>
                <w:t>WA20.4</w:t>
              </w:r>
              <w:r w:rsidR="00CF0ADF" w:rsidRPr="00CF0ADF">
                <w:rPr>
                  <w:rStyle w:val="Hyperlink"/>
                  <w:rFonts w:ascii="Trebuchet MS" w:hAnsi="Trebuchet MS"/>
                  <w:color w:val="D86558"/>
                  <w:sz w:val="20"/>
                  <w:szCs w:val="20"/>
                </w:rPr>
                <w:t xml:space="preserve"> </w:t>
              </w:r>
            </w:hyperlink>
          </w:p>
          <w:p w:rsidR="00203E42" w:rsidRDefault="00015919" w:rsidP="00015919">
            <w:pPr>
              <w:pStyle w:val="Default"/>
              <w:rPr>
                <w:rFonts w:ascii="Comic Sans MS" w:hAnsi="Comic Sans MS"/>
                <w:color w:val="211D1E"/>
                <w:sz w:val="20"/>
                <w:szCs w:val="20"/>
              </w:rPr>
            </w:pPr>
            <w:r>
              <w:rPr>
                <w:rFonts w:ascii="Comic Sans MS" w:hAnsi="Comic Sans MS"/>
                <w:color w:val="211D1E"/>
                <w:sz w:val="20"/>
                <w:szCs w:val="20"/>
              </w:rPr>
              <w:t>Solve problems that involve at least two right triangles.</w:t>
            </w:r>
          </w:p>
          <w:p w:rsidR="00015919" w:rsidRDefault="00015919" w:rsidP="00015919">
            <w:pPr>
              <w:pStyle w:val="Default"/>
              <w:rPr>
                <w:rFonts w:ascii="Comic Sans MS" w:hAnsi="Comic Sans MS"/>
                <w:color w:val="211D1E"/>
                <w:sz w:val="20"/>
                <w:szCs w:val="20"/>
              </w:rPr>
            </w:pPr>
          </w:p>
          <w:p w:rsidR="00015919" w:rsidRDefault="00015919" w:rsidP="00015919">
            <w:pPr>
              <w:pStyle w:val="Default"/>
              <w:rPr>
                <w:rFonts w:ascii="Comic Sans MS" w:hAnsi="Comic Sans MS"/>
                <w:color w:val="211D1E"/>
                <w:sz w:val="20"/>
                <w:szCs w:val="20"/>
              </w:rPr>
            </w:pPr>
          </w:p>
          <w:p w:rsidR="00015919" w:rsidRDefault="00015919" w:rsidP="00015919">
            <w:pPr>
              <w:pStyle w:val="Default"/>
              <w:rPr>
                <w:rFonts w:ascii="Comic Sans MS" w:hAnsi="Comic Sans MS"/>
                <w:color w:val="211D1E"/>
                <w:sz w:val="20"/>
                <w:szCs w:val="20"/>
              </w:rPr>
            </w:pPr>
          </w:p>
          <w:p w:rsidR="00015919" w:rsidRPr="00CF0ADF" w:rsidRDefault="00015919" w:rsidP="00015919">
            <w:pPr>
              <w:pStyle w:val="Default"/>
              <w:rPr>
                <w:rFonts w:ascii="Comic Sans MS" w:hAnsi="Comic Sans MS"/>
                <w:color w:val="211D1E"/>
                <w:sz w:val="20"/>
                <w:szCs w:val="20"/>
              </w:rPr>
            </w:pPr>
          </w:p>
        </w:tc>
        <w:tc>
          <w:tcPr>
            <w:tcW w:w="1327" w:type="dxa"/>
            <w:vAlign w:val="center"/>
          </w:tcPr>
          <w:p w:rsidR="00D845A8" w:rsidRPr="00B84B19" w:rsidRDefault="00015919" w:rsidP="002509D1">
            <w:pPr>
              <w:pStyle w:val="NoSpacing"/>
              <w:jc w:val="center"/>
              <w:rPr>
                <w:rFonts w:ascii="Comic Sans MS" w:hAnsi="Comic Sans MS"/>
              </w:rPr>
            </w:pPr>
            <w:r>
              <w:rPr>
                <w:rFonts w:ascii="Comic Sans MS" w:hAnsi="Comic Sans MS"/>
              </w:rPr>
              <w:t>8</w:t>
            </w:r>
          </w:p>
        </w:tc>
      </w:tr>
      <w:tr w:rsidR="00D845A8" w:rsidRPr="00B84B19" w:rsidTr="00B84B19">
        <w:tc>
          <w:tcPr>
            <w:tcW w:w="2610" w:type="dxa"/>
            <w:vAlign w:val="center"/>
          </w:tcPr>
          <w:p w:rsidR="00D845A8" w:rsidRPr="00B84B19" w:rsidRDefault="00D845A8" w:rsidP="006B7A14">
            <w:pPr>
              <w:pStyle w:val="NoSpacing"/>
              <w:jc w:val="center"/>
              <w:rPr>
                <w:rFonts w:ascii="Comic Sans MS" w:hAnsi="Comic Sans MS"/>
                <w:sz w:val="16"/>
                <w:szCs w:val="16"/>
              </w:rPr>
            </w:pPr>
            <w:r w:rsidRPr="00B84B19">
              <w:rPr>
                <w:rFonts w:ascii="Comic Sans MS" w:hAnsi="Comic Sans MS"/>
                <w:sz w:val="16"/>
                <w:szCs w:val="16"/>
              </w:rPr>
              <w:lastRenderedPageBreak/>
              <w:t>Chapter 5</w:t>
            </w:r>
          </w:p>
          <w:p w:rsidR="00D845A8" w:rsidRPr="00B84B19" w:rsidRDefault="00015919" w:rsidP="006B7A14">
            <w:pPr>
              <w:pStyle w:val="NoSpacing"/>
              <w:jc w:val="center"/>
              <w:rPr>
                <w:rFonts w:ascii="Comic Sans MS" w:hAnsi="Comic Sans MS"/>
                <w:sz w:val="24"/>
                <w:szCs w:val="24"/>
              </w:rPr>
            </w:pPr>
            <w:r>
              <w:rPr>
                <w:rFonts w:ascii="Comic Sans MS" w:hAnsi="Comic Sans MS"/>
                <w:sz w:val="24"/>
                <w:szCs w:val="24"/>
              </w:rPr>
              <w:t>Scale Representations</w:t>
            </w:r>
          </w:p>
        </w:tc>
        <w:tc>
          <w:tcPr>
            <w:tcW w:w="6390" w:type="dxa"/>
          </w:tcPr>
          <w:p w:rsidR="00015919" w:rsidRPr="00CF0ADF" w:rsidRDefault="00015919" w:rsidP="0060285E">
            <w:pPr>
              <w:shd w:val="clear" w:color="auto" w:fill="FFFFFF"/>
              <w:textAlignment w:val="top"/>
              <w:rPr>
                <w:rFonts w:ascii="Trebuchet MS" w:eastAsia="Times New Roman" w:hAnsi="Trebuchet MS" w:cs="Times New Roman"/>
                <w:sz w:val="20"/>
                <w:szCs w:val="20"/>
              </w:rPr>
            </w:pPr>
          </w:p>
          <w:p w:rsidR="0060285E" w:rsidRPr="0060285E" w:rsidRDefault="00262BFB" w:rsidP="0060285E">
            <w:pPr>
              <w:shd w:val="clear" w:color="auto" w:fill="FFFFFF"/>
              <w:textAlignment w:val="top"/>
              <w:rPr>
                <w:rFonts w:ascii="Trebuchet MS" w:eastAsia="Times New Roman" w:hAnsi="Trebuchet MS" w:cs="Times New Roman"/>
                <w:sz w:val="20"/>
                <w:szCs w:val="20"/>
              </w:rPr>
            </w:pPr>
            <w:hyperlink r:id="rId8" w:history="1">
              <w:r w:rsidR="00015919">
                <w:rPr>
                  <w:rFonts w:ascii="Trebuchet MS" w:eastAsia="Times New Roman" w:hAnsi="Trebuchet MS" w:cs="Times New Roman"/>
                  <w:color w:val="D86558"/>
                  <w:sz w:val="20"/>
                  <w:szCs w:val="20"/>
                  <w:u w:val="single"/>
                </w:rPr>
                <w:t>WA20.5</w:t>
              </w:r>
              <w:r w:rsidR="0060285E" w:rsidRPr="00CF0ADF">
                <w:rPr>
                  <w:rFonts w:ascii="Trebuchet MS" w:eastAsia="Times New Roman" w:hAnsi="Trebuchet MS" w:cs="Times New Roman"/>
                  <w:color w:val="D86558"/>
                  <w:sz w:val="20"/>
                  <w:szCs w:val="20"/>
                  <w:u w:val="single"/>
                </w:rPr>
                <w:t xml:space="preserve"> </w:t>
              </w:r>
            </w:hyperlink>
          </w:p>
          <w:p w:rsidR="00D845A8" w:rsidRDefault="00015919" w:rsidP="00015919">
            <w:pPr>
              <w:shd w:val="clear" w:color="auto" w:fill="FFFFFF"/>
              <w:textAlignment w:val="top"/>
              <w:rPr>
                <w:rFonts w:ascii="Trebuchet MS" w:eastAsia="Times New Roman" w:hAnsi="Trebuchet MS" w:cs="Times New Roman"/>
                <w:bCs/>
                <w:sz w:val="20"/>
                <w:szCs w:val="20"/>
              </w:rPr>
            </w:pPr>
            <w:r>
              <w:rPr>
                <w:rFonts w:ascii="Trebuchet MS" w:eastAsia="Times New Roman" w:hAnsi="Trebuchet MS" w:cs="Times New Roman"/>
                <w:bCs/>
                <w:sz w:val="20"/>
                <w:szCs w:val="20"/>
              </w:rPr>
              <w:t>Extend and apply understanding of 3-D objects including:  top, bottom, and side views; exploded views; component parts; and scale diagrams.</w:t>
            </w:r>
          </w:p>
          <w:p w:rsidR="00015919" w:rsidRDefault="00015919" w:rsidP="00015919">
            <w:pPr>
              <w:shd w:val="clear" w:color="auto" w:fill="FFFFFF"/>
              <w:textAlignment w:val="top"/>
              <w:rPr>
                <w:rFonts w:ascii="Trebuchet MS" w:eastAsia="Times New Roman" w:hAnsi="Trebuchet MS" w:cs="Times New Roman"/>
                <w:sz w:val="20"/>
                <w:szCs w:val="20"/>
              </w:rPr>
            </w:pPr>
          </w:p>
          <w:p w:rsidR="00015919" w:rsidRPr="00CF0ADF" w:rsidRDefault="00015919" w:rsidP="00015919">
            <w:pPr>
              <w:shd w:val="clear" w:color="auto" w:fill="FFFFFF"/>
              <w:textAlignment w:val="top"/>
              <w:rPr>
                <w:rFonts w:ascii="Trebuchet MS" w:eastAsia="Times New Roman" w:hAnsi="Trebuchet MS" w:cs="Times New Roman"/>
                <w:sz w:val="20"/>
                <w:szCs w:val="20"/>
              </w:rPr>
            </w:pPr>
          </w:p>
        </w:tc>
        <w:tc>
          <w:tcPr>
            <w:tcW w:w="1327" w:type="dxa"/>
            <w:vAlign w:val="center"/>
          </w:tcPr>
          <w:p w:rsidR="00D845A8" w:rsidRPr="00B84B19" w:rsidRDefault="00015919" w:rsidP="002509D1">
            <w:pPr>
              <w:pStyle w:val="NoSpacing"/>
              <w:jc w:val="center"/>
              <w:rPr>
                <w:rFonts w:ascii="Comic Sans MS" w:hAnsi="Comic Sans MS"/>
              </w:rPr>
            </w:pPr>
            <w:r>
              <w:rPr>
                <w:rFonts w:ascii="Comic Sans MS" w:hAnsi="Comic Sans MS"/>
              </w:rPr>
              <w:t>8</w:t>
            </w:r>
          </w:p>
        </w:tc>
      </w:tr>
      <w:tr w:rsidR="00D845A8" w:rsidRPr="00B84B19" w:rsidTr="00B84B19">
        <w:tc>
          <w:tcPr>
            <w:tcW w:w="2610" w:type="dxa"/>
            <w:vAlign w:val="center"/>
          </w:tcPr>
          <w:p w:rsidR="00D845A8" w:rsidRPr="00B84B19" w:rsidRDefault="00D845A8" w:rsidP="006B7A14">
            <w:pPr>
              <w:pStyle w:val="NoSpacing"/>
              <w:jc w:val="center"/>
              <w:rPr>
                <w:rFonts w:ascii="Comic Sans MS" w:hAnsi="Comic Sans MS"/>
                <w:sz w:val="16"/>
                <w:szCs w:val="16"/>
              </w:rPr>
            </w:pPr>
            <w:r w:rsidRPr="00B84B19">
              <w:rPr>
                <w:rFonts w:ascii="Comic Sans MS" w:hAnsi="Comic Sans MS"/>
                <w:sz w:val="16"/>
                <w:szCs w:val="16"/>
              </w:rPr>
              <w:t>Chapter 6</w:t>
            </w:r>
          </w:p>
          <w:p w:rsidR="00D845A8" w:rsidRPr="00B84B19" w:rsidRDefault="00850230" w:rsidP="006B7A14">
            <w:pPr>
              <w:pStyle w:val="NoSpacing"/>
              <w:jc w:val="center"/>
              <w:rPr>
                <w:rFonts w:ascii="Comic Sans MS" w:hAnsi="Comic Sans MS"/>
                <w:sz w:val="24"/>
                <w:szCs w:val="24"/>
              </w:rPr>
            </w:pPr>
            <w:r>
              <w:rPr>
                <w:rFonts w:ascii="Comic Sans MS" w:hAnsi="Comic Sans MS"/>
                <w:sz w:val="24"/>
                <w:szCs w:val="24"/>
              </w:rPr>
              <w:t xml:space="preserve"> </w:t>
            </w:r>
            <w:r w:rsidR="00015919">
              <w:rPr>
                <w:rFonts w:ascii="Comic Sans MS" w:hAnsi="Comic Sans MS"/>
                <w:sz w:val="24"/>
                <w:szCs w:val="24"/>
              </w:rPr>
              <w:t>Financial Services</w:t>
            </w:r>
          </w:p>
        </w:tc>
        <w:tc>
          <w:tcPr>
            <w:tcW w:w="6390" w:type="dxa"/>
          </w:tcPr>
          <w:p w:rsidR="00015919" w:rsidRDefault="00015919" w:rsidP="00015919">
            <w:pPr>
              <w:shd w:val="clear" w:color="auto" w:fill="FFFFFF"/>
              <w:textAlignment w:val="top"/>
            </w:pPr>
          </w:p>
          <w:p w:rsidR="00015919" w:rsidRDefault="00262BFB" w:rsidP="00015919">
            <w:pPr>
              <w:shd w:val="clear" w:color="auto" w:fill="FFFFFF"/>
              <w:textAlignment w:val="top"/>
              <w:rPr>
                <w:rFonts w:ascii="Trebuchet MS" w:eastAsia="Times New Roman" w:hAnsi="Trebuchet MS" w:cs="Times New Roman"/>
                <w:sz w:val="20"/>
                <w:szCs w:val="20"/>
              </w:rPr>
            </w:pPr>
            <w:hyperlink r:id="rId9" w:history="1">
              <w:r w:rsidR="00015919">
                <w:rPr>
                  <w:rFonts w:ascii="Trebuchet MS" w:eastAsia="Times New Roman" w:hAnsi="Trebuchet MS" w:cs="Times New Roman"/>
                  <w:color w:val="D86558"/>
                  <w:sz w:val="20"/>
                  <w:szCs w:val="20"/>
                  <w:u w:val="single"/>
                </w:rPr>
                <w:t>WA20.8</w:t>
              </w:r>
              <w:r w:rsidR="0060285E" w:rsidRPr="00CF0ADF">
                <w:rPr>
                  <w:rFonts w:ascii="Trebuchet MS" w:eastAsia="Times New Roman" w:hAnsi="Trebuchet MS" w:cs="Times New Roman"/>
                  <w:color w:val="D86558"/>
                  <w:sz w:val="20"/>
                  <w:szCs w:val="20"/>
                  <w:u w:val="single"/>
                </w:rPr>
                <w:t xml:space="preserve"> </w:t>
              </w:r>
            </w:hyperlink>
          </w:p>
          <w:p w:rsidR="00015919" w:rsidRDefault="00015919" w:rsidP="00015919">
            <w:pPr>
              <w:shd w:val="clear" w:color="auto" w:fill="FFFFFF"/>
              <w:textAlignment w:val="top"/>
              <w:rPr>
                <w:rFonts w:ascii="Trebuchet MS" w:eastAsia="Times New Roman" w:hAnsi="Trebuchet MS" w:cs="Times New Roman"/>
                <w:sz w:val="20"/>
                <w:szCs w:val="20"/>
              </w:rPr>
            </w:pPr>
            <w:r>
              <w:rPr>
                <w:rFonts w:ascii="Trebuchet MS" w:eastAsia="Times New Roman" w:hAnsi="Trebuchet MS" w:cs="Times New Roman"/>
                <w:sz w:val="20"/>
                <w:szCs w:val="20"/>
              </w:rPr>
              <w:t>Demonstrate understanding of financial institution services used to access and to manage personal finances, including credit options.</w:t>
            </w:r>
          </w:p>
          <w:p w:rsidR="00015919" w:rsidRDefault="00015919" w:rsidP="00015919">
            <w:pPr>
              <w:shd w:val="clear" w:color="auto" w:fill="FFFFFF"/>
              <w:textAlignment w:val="top"/>
              <w:rPr>
                <w:rFonts w:ascii="Trebuchet MS" w:eastAsia="Times New Roman" w:hAnsi="Trebuchet MS" w:cs="Times New Roman"/>
                <w:b/>
                <w:bCs/>
                <w:sz w:val="20"/>
                <w:szCs w:val="20"/>
              </w:rPr>
            </w:pPr>
          </w:p>
          <w:p w:rsidR="00015919" w:rsidRDefault="00015919" w:rsidP="00015919">
            <w:pPr>
              <w:shd w:val="clear" w:color="auto" w:fill="FFFFFF"/>
              <w:textAlignment w:val="top"/>
              <w:rPr>
                <w:rFonts w:ascii="Trebuchet MS" w:eastAsia="Times New Roman" w:hAnsi="Trebuchet MS" w:cs="Times New Roman"/>
                <w:b/>
                <w:bCs/>
                <w:sz w:val="20"/>
                <w:szCs w:val="20"/>
              </w:rPr>
            </w:pPr>
          </w:p>
          <w:p w:rsidR="00D845A8" w:rsidRPr="00CF0ADF" w:rsidRDefault="0060285E" w:rsidP="00015919">
            <w:pPr>
              <w:shd w:val="clear" w:color="auto" w:fill="FFFFFF"/>
              <w:textAlignment w:val="top"/>
              <w:rPr>
                <w:rFonts w:ascii="Trebuchet MS" w:eastAsia="Times New Roman" w:hAnsi="Trebuchet MS" w:cs="Times New Roman"/>
                <w:sz w:val="20"/>
                <w:szCs w:val="20"/>
              </w:rPr>
            </w:pPr>
            <w:r w:rsidRPr="0060285E">
              <w:rPr>
                <w:rFonts w:ascii="Trebuchet MS" w:eastAsia="Times New Roman" w:hAnsi="Trebuchet MS" w:cs="Times New Roman"/>
                <w:b/>
                <w:bCs/>
                <w:sz w:val="20"/>
                <w:szCs w:val="20"/>
              </w:rPr>
              <w:t xml:space="preserve"> </w:t>
            </w:r>
          </w:p>
        </w:tc>
        <w:tc>
          <w:tcPr>
            <w:tcW w:w="1327" w:type="dxa"/>
            <w:vAlign w:val="center"/>
          </w:tcPr>
          <w:p w:rsidR="00D845A8" w:rsidRPr="00B84B19" w:rsidRDefault="00015919" w:rsidP="002509D1">
            <w:pPr>
              <w:pStyle w:val="NoSpacing"/>
              <w:jc w:val="center"/>
              <w:rPr>
                <w:rFonts w:ascii="Comic Sans MS" w:hAnsi="Comic Sans MS"/>
              </w:rPr>
            </w:pPr>
            <w:r>
              <w:rPr>
                <w:rFonts w:ascii="Comic Sans MS" w:hAnsi="Comic Sans MS"/>
              </w:rPr>
              <w:t>8</w:t>
            </w:r>
          </w:p>
        </w:tc>
      </w:tr>
      <w:tr w:rsidR="00D845A8" w:rsidRPr="00B84B19" w:rsidTr="00B84B19">
        <w:tc>
          <w:tcPr>
            <w:tcW w:w="2610" w:type="dxa"/>
            <w:vAlign w:val="center"/>
          </w:tcPr>
          <w:p w:rsidR="00D845A8" w:rsidRPr="00B84B19" w:rsidRDefault="00D845A8" w:rsidP="006B7A14">
            <w:pPr>
              <w:pStyle w:val="NoSpacing"/>
              <w:jc w:val="center"/>
              <w:rPr>
                <w:rFonts w:ascii="Comic Sans MS" w:hAnsi="Comic Sans MS"/>
                <w:sz w:val="16"/>
                <w:szCs w:val="16"/>
              </w:rPr>
            </w:pPr>
            <w:r w:rsidRPr="00B84B19">
              <w:rPr>
                <w:rFonts w:ascii="Comic Sans MS" w:hAnsi="Comic Sans MS"/>
                <w:sz w:val="16"/>
                <w:szCs w:val="16"/>
              </w:rPr>
              <w:t>Chapter 7</w:t>
            </w:r>
          </w:p>
          <w:p w:rsidR="00D845A8" w:rsidRPr="00B84B19" w:rsidRDefault="00015919" w:rsidP="006B7A14">
            <w:pPr>
              <w:pStyle w:val="NoSpacing"/>
              <w:jc w:val="center"/>
              <w:rPr>
                <w:rFonts w:ascii="Comic Sans MS" w:hAnsi="Comic Sans MS"/>
                <w:sz w:val="24"/>
                <w:szCs w:val="24"/>
              </w:rPr>
            </w:pPr>
            <w:r>
              <w:rPr>
                <w:rFonts w:ascii="Comic Sans MS" w:hAnsi="Comic Sans MS"/>
                <w:sz w:val="24"/>
                <w:szCs w:val="24"/>
              </w:rPr>
              <w:t>Personal Budgets</w:t>
            </w:r>
          </w:p>
        </w:tc>
        <w:tc>
          <w:tcPr>
            <w:tcW w:w="6390" w:type="dxa"/>
          </w:tcPr>
          <w:p w:rsidR="00015919" w:rsidRDefault="00015919" w:rsidP="0060285E">
            <w:pPr>
              <w:shd w:val="clear" w:color="auto" w:fill="FFFFFF"/>
              <w:textAlignment w:val="top"/>
            </w:pPr>
          </w:p>
          <w:p w:rsidR="00015919" w:rsidRDefault="00015919" w:rsidP="0060285E">
            <w:pPr>
              <w:shd w:val="clear" w:color="auto" w:fill="FFFFFF"/>
              <w:textAlignment w:val="top"/>
            </w:pPr>
          </w:p>
          <w:p w:rsidR="0060285E" w:rsidRPr="00CF0ADF" w:rsidRDefault="00262BFB" w:rsidP="0060285E">
            <w:pPr>
              <w:shd w:val="clear" w:color="auto" w:fill="FFFFFF"/>
              <w:textAlignment w:val="top"/>
              <w:rPr>
                <w:rFonts w:ascii="Trebuchet MS" w:hAnsi="Trebuchet MS"/>
                <w:sz w:val="20"/>
                <w:szCs w:val="20"/>
              </w:rPr>
            </w:pPr>
            <w:hyperlink r:id="rId10" w:history="1">
              <w:r w:rsidR="00015919">
                <w:rPr>
                  <w:rStyle w:val="Hyperlink"/>
                  <w:rFonts w:ascii="Trebuchet MS" w:hAnsi="Trebuchet MS"/>
                  <w:color w:val="D86558"/>
                  <w:sz w:val="20"/>
                  <w:szCs w:val="20"/>
                </w:rPr>
                <w:t>WA20.6</w:t>
              </w:r>
              <w:r w:rsidR="0060285E" w:rsidRPr="00CF0ADF">
                <w:rPr>
                  <w:rStyle w:val="Hyperlink"/>
                  <w:rFonts w:ascii="Trebuchet MS" w:hAnsi="Trebuchet MS"/>
                  <w:color w:val="D86558"/>
                  <w:sz w:val="20"/>
                  <w:szCs w:val="20"/>
                </w:rPr>
                <w:t xml:space="preserve"> </w:t>
              </w:r>
            </w:hyperlink>
          </w:p>
          <w:p w:rsidR="00D845A8" w:rsidRPr="00CF0ADF" w:rsidRDefault="0060285E" w:rsidP="0060285E">
            <w:pPr>
              <w:shd w:val="clear" w:color="auto" w:fill="FFFFFF"/>
              <w:textAlignment w:val="top"/>
              <w:rPr>
                <w:rFonts w:ascii="Trebuchet MS" w:hAnsi="Trebuchet MS"/>
                <w:bCs/>
                <w:sz w:val="20"/>
                <w:szCs w:val="20"/>
              </w:rPr>
            </w:pPr>
            <w:r w:rsidRPr="00CF0ADF">
              <w:rPr>
                <w:rFonts w:ascii="Trebuchet MS" w:hAnsi="Trebuchet MS"/>
                <w:bCs/>
                <w:sz w:val="20"/>
                <w:szCs w:val="20"/>
              </w:rPr>
              <w:t>Demonstrate understandi</w:t>
            </w:r>
            <w:r w:rsidR="00015919">
              <w:rPr>
                <w:rFonts w:ascii="Trebuchet MS" w:hAnsi="Trebuchet MS"/>
                <w:bCs/>
                <w:sz w:val="20"/>
                <w:szCs w:val="20"/>
              </w:rPr>
              <w:t>ng of personal budgets and their importance for financial planning.</w:t>
            </w:r>
          </w:p>
          <w:p w:rsidR="00E1422C" w:rsidRDefault="00E1422C" w:rsidP="0060285E">
            <w:pPr>
              <w:shd w:val="clear" w:color="auto" w:fill="FFFFFF"/>
              <w:textAlignment w:val="top"/>
              <w:rPr>
                <w:rFonts w:ascii="Trebuchet MS" w:hAnsi="Trebuchet MS"/>
                <w:b/>
                <w:bCs/>
                <w:sz w:val="20"/>
                <w:szCs w:val="20"/>
              </w:rPr>
            </w:pPr>
          </w:p>
          <w:p w:rsidR="00015919" w:rsidRDefault="00015919" w:rsidP="0060285E">
            <w:pPr>
              <w:shd w:val="clear" w:color="auto" w:fill="FFFFFF"/>
              <w:textAlignment w:val="top"/>
              <w:rPr>
                <w:rFonts w:ascii="Trebuchet MS" w:hAnsi="Trebuchet MS"/>
                <w:b/>
                <w:bCs/>
                <w:sz w:val="20"/>
                <w:szCs w:val="20"/>
              </w:rPr>
            </w:pPr>
          </w:p>
          <w:p w:rsidR="00015919" w:rsidRPr="00CF0ADF" w:rsidRDefault="00015919" w:rsidP="0060285E">
            <w:pPr>
              <w:shd w:val="clear" w:color="auto" w:fill="FFFFFF"/>
              <w:textAlignment w:val="top"/>
              <w:rPr>
                <w:rFonts w:ascii="Trebuchet MS" w:hAnsi="Trebuchet MS"/>
                <w:b/>
                <w:bCs/>
                <w:sz w:val="20"/>
                <w:szCs w:val="20"/>
              </w:rPr>
            </w:pPr>
          </w:p>
          <w:p w:rsidR="00E1422C" w:rsidRPr="00E1422C" w:rsidRDefault="00262BFB" w:rsidP="00E1422C">
            <w:pPr>
              <w:shd w:val="clear" w:color="auto" w:fill="FFFFFF"/>
              <w:textAlignment w:val="top"/>
              <w:rPr>
                <w:rFonts w:ascii="Trebuchet MS" w:eastAsia="Times New Roman" w:hAnsi="Trebuchet MS" w:cs="Times New Roman"/>
                <w:sz w:val="20"/>
                <w:szCs w:val="20"/>
              </w:rPr>
            </w:pPr>
            <w:hyperlink r:id="rId11" w:history="1">
              <w:r w:rsidR="00015919">
                <w:rPr>
                  <w:rFonts w:ascii="Trebuchet MS" w:eastAsia="Times New Roman" w:hAnsi="Trebuchet MS" w:cs="Times New Roman"/>
                  <w:color w:val="D86558"/>
                  <w:sz w:val="20"/>
                  <w:szCs w:val="20"/>
                  <w:u w:val="single"/>
                </w:rPr>
                <w:t>WA20.7</w:t>
              </w:r>
              <w:r w:rsidR="00E1422C" w:rsidRPr="00CF0ADF">
                <w:rPr>
                  <w:rFonts w:ascii="Trebuchet MS" w:eastAsia="Times New Roman" w:hAnsi="Trebuchet MS" w:cs="Times New Roman"/>
                  <w:color w:val="D86558"/>
                  <w:sz w:val="20"/>
                  <w:szCs w:val="20"/>
                  <w:u w:val="single"/>
                </w:rPr>
                <w:t xml:space="preserve"> </w:t>
              </w:r>
            </w:hyperlink>
          </w:p>
          <w:p w:rsidR="00E1422C" w:rsidRDefault="00E1422C" w:rsidP="00015919">
            <w:pPr>
              <w:shd w:val="clear" w:color="auto" w:fill="FFFFFF"/>
              <w:textAlignment w:val="top"/>
              <w:rPr>
                <w:rFonts w:ascii="Trebuchet MS" w:eastAsia="Times New Roman" w:hAnsi="Trebuchet MS" w:cs="Times New Roman"/>
                <w:bCs/>
                <w:sz w:val="20"/>
                <w:szCs w:val="20"/>
              </w:rPr>
            </w:pPr>
            <w:r w:rsidRPr="00E1422C">
              <w:rPr>
                <w:rFonts w:ascii="Trebuchet MS" w:eastAsia="Times New Roman" w:hAnsi="Trebuchet MS" w:cs="Times New Roman"/>
                <w:bCs/>
                <w:sz w:val="20"/>
                <w:szCs w:val="20"/>
              </w:rPr>
              <w:t>Demon</w:t>
            </w:r>
            <w:r w:rsidR="00015919">
              <w:rPr>
                <w:rFonts w:ascii="Trebuchet MS" w:eastAsia="Times New Roman" w:hAnsi="Trebuchet MS" w:cs="Times New Roman"/>
                <w:bCs/>
                <w:sz w:val="20"/>
                <w:szCs w:val="20"/>
              </w:rPr>
              <w:t>strate understanding of compound interest.</w:t>
            </w:r>
          </w:p>
          <w:p w:rsidR="00015919" w:rsidRDefault="00015919" w:rsidP="00015919">
            <w:pPr>
              <w:shd w:val="clear" w:color="auto" w:fill="FFFFFF"/>
              <w:textAlignment w:val="top"/>
              <w:rPr>
                <w:rFonts w:ascii="Trebuchet MS" w:eastAsia="Times New Roman" w:hAnsi="Trebuchet MS" w:cs="Times New Roman"/>
                <w:bCs/>
                <w:sz w:val="20"/>
                <w:szCs w:val="20"/>
              </w:rPr>
            </w:pPr>
          </w:p>
          <w:p w:rsidR="00015919" w:rsidRPr="00015919" w:rsidRDefault="00015919" w:rsidP="00015919">
            <w:pPr>
              <w:shd w:val="clear" w:color="auto" w:fill="FFFFFF"/>
              <w:textAlignment w:val="top"/>
              <w:rPr>
                <w:rFonts w:ascii="Trebuchet MS" w:eastAsia="Times New Roman" w:hAnsi="Trebuchet MS" w:cs="Times New Roman"/>
                <w:sz w:val="20"/>
                <w:szCs w:val="20"/>
              </w:rPr>
            </w:pPr>
          </w:p>
        </w:tc>
        <w:tc>
          <w:tcPr>
            <w:tcW w:w="1327" w:type="dxa"/>
            <w:vAlign w:val="center"/>
          </w:tcPr>
          <w:p w:rsidR="00D845A8" w:rsidRPr="00B84B19" w:rsidRDefault="00015919" w:rsidP="002509D1">
            <w:pPr>
              <w:pStyle w:val="NoSpacing"/>
              <w:jc w:val="center"/>
              <w:rPr>
                <w:rFonts w:ascii="Comic Sans MS" w:hAnsi="Comic Sans MS"/>
              </w:rPr>
            </w:pPr>
            <w:r>
              <w:rPr>
                <w:rFonts w:ascii="Comic Sans MS" w:hAnsi="Comic Sans MS"/>
              </w:rPr>
              <w:t>8</w:t>
            </w:r>
          </w:p>
        </w:tc>
      </w:tr>
      <w:tr w:rsidR="00850230" w:rsidRPr="00B84B19" w:rsidTr="00B84B19">
        <w:tc>
          <w:tcPr>
            <w:tcW w:w="2610" w:type="dxa"/>
            <w:vAlign w:val="center"/>
          </w:tcPr>
          <w:p w:rsidR="00850230" w:rsidRPr="00015919" w:rsidRDefault="00015919" w:rsidP="00015919">
            <w:pPr>
              <w:pStyle w:val="NoSpacing"/>
              <w:jc w:val="center"/>
              <w:rPr>
                <w:rFonts w:ascii="Comic Sans MS" w:hAnsi="Comic Sans MS"/>
                <w:sz w:val="24"/>
                <w:szCs w:val="24"/>
              </w:rPr>
            </w:pPr>
            <w:r>
              <w:rPr>
                <w:rFonts w:ascii="Comic Sans MS" w:hAnsi="Comic Sans MS"/>
                <w:sz w:val="24"/>
                <w:szCs w:val="24"/>
              </w:rPr>
              <w:t>Puzzles and Games</w:t>
            </w:r>
          </w:p>
        </w:tc>
        <w:tc>
          <w:tcPr>
            <w:tcW w:w="6390" w:type="dxa"/>
          </w:tcPr>
          <w:p w:rsidR="00015919" w:rsidRDefault="00015919" w:rsidP="00015919">
            <w:pPr>
              <w:shd w:val="clear" w:color="auto" w:fill="FFFFFF"/>
              <w:rPr>
                <w:rFonts w:ascii="Trebuchet MS" w:eastAsia="Times New Roman" w:hAnsi="Trebuchet MS" w:cs="Times New Roman"/>
                <w:sz w:val="20"/>
                <w:szCs w:val="20"/>
              </w:rPr>
            </w:pPr>
          </w:p>
          <w:p w:rsidR="00015919" w:rsidRDefault="00015919" w:rsidP="00015919">
            <w:pPr>
              <w:shd w:val="clear" w:color="auto" w:fill="FFFFFF"/>
              <w:rPr>
                <w:rFonts w:ascii="Trebuchet MS" w:eastAsia="Times New Roman" w:hAnsi="Trebuchet MS" w:cs="Times New Roman"/>
                <w:sz w:val="20"/>
                <w:szCs w:val="20"/>
              </w:rPr>
            </w:pPr>
          </w:p>
          <w:p w:rsidR="00015919" w:rsidRDefault="00015919" w:rsidP="00015919">
            <w:pPr>
              <w:shd w:val="clear" w:color="auto" w:fill="FFFFFF"/>
              <w:rPr>
                <w:rFonts w:ascii="Trebuchet MS" w:eastAsia="Times New Roman" w:hAnsi="Trebuchet MS" w:cs="Times New Roman"/>
                <w:sz w:val="20"/>
                <w:szCs w:val="20"/>
              </w:rPr>
            </w:pPr>
          </w:p>
          <w:p w:rsidR="00850230" w:rsidRDefault="00CF0ADF" w:rsidP="00015919">
            <w:pPr>
              <w:shd w:val="clear" w:color="auto" w:fill="FFFFFF"/>
              <w:rPr>
                <w:rFonts w:ascii="Trebuchet MS" w:eastAsia="Times New Roman" w:hAnsi="Trebuchet MS" w:cs="Times New Roman"/>
                <w:color w:val="D86558"/>
                <w:sz w:val="20"/>
                <w:szCs w:val="20"/>
                <w:u w:val="single"/>
              </w:rPr>
            </w:pPr>
            <w:r w:rsidRPr="00CF0ADF">
              <w:rPr>
                <w:rFonts w:ascii="Trebuchet MS" w:eastAsia="Times New Roman" w:hAnsi="Trebuchet MS" w:cs="Times New Roman"/>
                <w:sz w:val="20"/>
                <w:szCs w:val="20"/>
              </w:rPr>
              <w:t> </w:t>
            </w:r>
            <w:r w:rsidR="00015919">
              <w:rPr>
                <w:rFonts w:ascii="Trebuchet MS" w:eastAsia="Times New Roman" w:hAnsi="Trebuchet MS" w:cs="Times New Roman"/>
                <w:color w:val="D86558"/>
                <w:sz w:val="20"/>
                <w:szCs w:val="20"/>
                <w:u w:val="single"/>
              </w:rPr>
              <w:t>WA20.2</w:t>
            </w:r>
          </w:p>
          <w:p w:rsidR="00015919" w:rsidRDefault="00015919" w:rsidP="00015919">
            <w:pPr>
              <w:shd w:val="clear" w:color="auto" w:fill="FFFFFF"/>
              <w:rPr>
                <w:rFonts w:ascii="Trebuchet MS" w:eastAsia="Times New Roman" w:hAnsi="Trebuchet MS" w:cs="Times New Roman"/>
                <w:color w:val="000000" w:themeColor="text1"/>
                <w:sz w:val="20"/>
                <w:szCs w:val="20"/>
              </w:rPr>
            </w:pPr>
            <w:r>
              <w:rPr>
                <w:rFonts w:ascii="Trebuchet MS" w:eastAsia="Times New Roman" w:hAnsi="Trebuchet MS" w:cs="Times New Roman"/>
                <w:color w:val="000000" w:themeColor="text1"/>
                <w:sz w:val="20"/>
                <w:szCs w:val="20"/>
              </w:rPr>
              <w:t>Demonstrate the ability to analyze puzzles and games that involve numerical reasoning and problem solving strategies.</w:t>
            </w:r>
          </w:p>
          <w:p w:rsidR="00015919" w:rsidRDefault="00015919" w:rsidP="00015919">
            <w:pPr>
              <w:shd w:val="clear" w:color="auto" w:fill="FFFFFF"/>
              <w:rPr>
                <w:rFonts w:ascii="Trebuchet MS" w:eastAsia="Times New Roman" w:hAnsi="Trebuchet MS" w:cs="Times New Roman"/>
                <w:color w:val="000000" w:themeColor="text1"/>
                <w:sz w:val="20"/>
                <w:szCs w:val="20"/>
              </w:rPr>
            </w:pPr>
          </w:p>
          <w:p w:rsidR="00015919" w:rsidRPr="00015919" w:rsidRDefault="00015919" w:rsidP="00015919">
            <w:pPr>
              <w:shd w:val="clear" w:color="auto" w:fill="FFFFFF"/>
              <w:rPr>
                <w:rFonts w:ascii="Trebuchet MS" w:eastAsia="Times New Roman" w:hAnsi="Trebuchet MS" w:cs="Times New Roman"/>
                <w:color w:val="000000" w:themeColor="text1"/>
                <w:sz w:val="20"/>
                <w:szCs w:val="20"/>
              </w:rPr>
            </w:pPr>
          </w:p>
        </w:tc>
        <w:tc>
          <w:tcPr>
            <w:tcW w:w="1327" w:type="dxa"/>
            <w:vAlign w:val="center"/>
          </w:tcPr>
          <w:p w:rsidR="00850230" w:rsidRPr="00B84B19" w:rsidRDefault="00015919" w:rsidP="002509D1">
            <w:pPr>
              <w:pStyle w:val="NoSpacing"/>
              <w:jc w:val="center"/>
              <w:rPr>
                <w:rFonts w:ascii="Comic Sans MS" w:hAnsi="Comic Sans MS"/>
              </w:rPr>
            </w:pPr>
            <w:r>
              <w:rPr>
                <w:rFonts w:ascii="Comic Sans MS" w:hAnsi="Comic Sans MS"/>
              </w:rPr>
              <w:t>5</w:t>
            </w:r>
          </w:p>
        </w:tc>
      </w:tr>
      <w:tr w:rsidR="00D845A8" w:rsidRPr="00B84B19" w:rsidTr="00B84B19">
        <w:tc>
          <w:tcPr>
            <w:tcW w:w="2610" w:type="dxa"/>
          </w:tcPr>
          <w:p w:rsidR="00D845A8" w:rsidRPr="00B84B19" w:rsidRDefault="00D845A8" w:rsidP="008754F9">
            <w:pPr>
              <w:pStyle w:val="NoSpacing"/>
              <w:rPr>
                <w:rFonts w:ascii="Comic Sans MS" w:hAnsi="Comic Sans MS"/>
              </w:rPr>
            </w:pPr>
          </w:p>
        </w:tc>
        <w:tc>
          <w:tcPr>
            <w:tcW w:w="6390" w:type="dxa"/>
          </w:tcPr>
          <w:p w:rsidR="00D845A8" w:rsidRPr="00CF0ADF" w:rsidRDefault="00D845A8" w:rsidP="008754F9">
            <w:pPr>
              <w:pStyle w:val="NoSpacing"/>
              <w:rPr>
                <w:rFonts w:ascii="Comic Sans MS" w:hAnsi="Comic Sans MS"/>
                <w:sz w:val="20"/>
                <w:szCs w:val="20"/>
              </w:rPr>
            </w:pPr>
            <w:r w:rsidRPr="00CF0ADF">
              <w:rPr>
                <w:rFonts w:ascii="Comic Sans MS" w:hAnsi="Comic Sans MS"/>
                <w:sz w:val="20"/>
                <w:szCs w:val="20"/>
              </w:rPr>
              <w:t>Final Review</w:t>
            </w:r>
            <w:r w:rsidR="006B7A14" w:rsidRPr="00CF0ADF">
              <w:rPr>
                <w:rFonts w:ascii="Comic Sans MS" w:hAnsi="Comic Sans MS"/>
                <w:sz w:val="20"/>
                <w:szCs w:val="20"/>
              </w:rPr>
              <w:br/>
            </w:r>
          </w:p>
        </w:tc>
        <w:tc>
          <w:tcPr>
            <w:tcW w:w="1327" w:type="dxa"/>
            <w:vAlign w:val="center"/>
          </w:tcPr>
          <w:p w:rsidR="00D845A8" w:rsidRPr="00B84B19" w:rsidRDefault="00015919" w:rsidP="002509D1">
            <w:pPr>
              <w:pStyle w:val="NoSpacing"/>
              <w:jc w:val="center"/>
              <w:rPr>
                <w:rFonts w:ascii="Comic Sans MS" w:hAnsi="Comic Sans MS"/>
              </w:rPr>
            </w:pPr>
            <w:r>
              <w:rPr>
                <w:rFonts w:ascii="Comic Sans MS" w:hAnsi="Comic Sans MS"/>
              </w:rPr>
              <w:t>5</w:t>
            </w:r>
          </w:p>
        </w:tc>
      </w:tr>
    </w:tbl>
    <w:p w:rsidR="00D845A8" w:rsidRDefault="00D845A8" w:rsidP="008754F9">
      <w:pPr>
        <w:pStyle w:val="NoSpacing"/>
        <w:rPr>
          <w:rFonts w:ascii="Comic Sans MS" w:hAnsi="Comic Sans MS"/>
        </w:rPr>
      </w:pPr>
    </w:p>
    <w:p w:rsidR="001F4942" w:rsidRDefault="001F4942" w:rsidP="008754F9">
      <w:pPr>
        <w:pStyle w:val="NoSpacing"/>
        <w:rPr>
          <w:rFonts w:ascii="Comic Sans MS" w:hAnsi="Comic Sans MS"/>
        </w:rPr>
      </w:pPr>
    </w:p>
    <w:p w:rsidR="001F4942" w:rsidRPr="001F4942" w:rsidRDefault="00015919" w:rsidP="001F4942">
      <w:pPr>
        <w:spacing w:line="311" w:lineRule="auto"/>
        <w:rPr>
          <w:rFonts w:ascii="Comic Sans MS" w:hAnsi="Comic Sans MS"/>
          <w:b/>
          <w:u w:val="single"/>
        </w:rPr>
      </w:pPr>
      <w:r>
        <w:rPr>
          <w:rFonts w:ascii="Comic Sans MS" w:hAnsi="Comic Sans MS"/>
          <w:b/>
          <w:u w:val="single"/>
        </w:rPr>
        <w:t xml:space="preserve">Term </w:t>
      </w:r>
      <w:r w:rsidR="001F4942" w:rsidRPr="001F4942">
        <w:rPr>
          <w:rFonts w:ascii="Comic Sans MS" w:hAnsi="Comic Sans MS"/>
          <w:b/>
          <w:u w:val="single"/>
        </w:rPr>
        <w:t>Mark Breakdown</w:t>
      </w:r>
    </w:p>
    <w:p w:rsidR="001F4942" w:rsidRPr="001F4942" w:rsidRDefault="001F4942" w:rsidP="001F4942">
      <w:pPr>
        <w:spacing w:line="311" w:lineRule="auto"/>
        <w:rPr>
          <w:rFonts w:ascii="Comic Sans MS" w:hAnsi="Comic Sans MS"/>
        </w:rPr>
      </w:pPr>
      <w:r w:rsidRPr="001F4942">
        <w:rPr>
          <w:rFonts w:ascii="Comic Sans MS" w:hAnsi="Comic Sans MS"/>
        </w:rPr>
        <w:t xml:space="preserve">Assignment &amp; Quizzes </w:t>
      </w:r>
      <w:r w:rsidRPr="001F4942">
        <w:rPr>
          <w:rFonts w:ascii="Comic Sans MS" w:hAnsi="Comic Sans MS"/>
        </w:rPr>
        <w:tab/>
      </w:r>
      <w:r w:rsidR="00015919">
        <w:rPr>
          <w:rFonts w:ascii="Comic Sans MS" w:hAnsi="Comic Sans MS"/>
        </w:rPr>
        <w:t>30%</w:t>
      </w:r>
    </w:p>
    <w:p w:rsidR="001F4942" w:rsidRDefault="00015919" w:rsidP="001F4942">
      <w:pPr>
        <w:spacing w:line="311" w:lineRule="auto"/>
        <w:rPr>
          <w:rFonts w:ascii="Comic Sans MS" w:hAnsi="Comic Sans MS"/>
        </w:rPr>
      </w:pPr>
      <w:r>
        <w:rPr>
          <w:rFonts w:ascii="Comic Sans MS" w:hAnsi="Comic Sans MS"/>
        </w:rPr>
        <w:t>Unit Projects</w:t>
      </w:r>
      <w:r>
        <w:rPr>
          <w:rFonts w:ascii="Comic Sans MS" w:hAnsi="Comic Sans MS"/>
        </w:rPr>
        <w:tab/>
      </w:r>
      <w:r>
        <w:rPr>
          <w:rFonts w:ascii="Comic Sans MS" w:hAnsi="Comic Sans MS"/>
        </w:rPr>
        <w:tab/>
      </w:r>
      <w:r>
        <w:rPr>
          <w:rFonts w:ascii="Comic Sans MS" w:hAnsi="Comic Sans MS"/>
        </w:rPr>
        <w:tab/>
        <w:t>30%</w:t>
      </w:r>
    </w:p>
    <w:p w:rsidR="00015919" w:rsidRDefault="00015919" w:rsidP="001F4942">
      <w:pPr>
        <w:spacing w:line="311" w:lineRule="auto"/>
        <w:rPr>
          <w:rFonts w:ascii="Comic Sans MS" w:hAnsi="Comic Sans MS"/>
        </w:rPr>
      </w:pPr>
      <w:r>
        <w:rPr>
          <w:rFonts w:ascii="Comic Sans MS" w:hAnsi="Comic Sans MS"/>
        </w:rPr>
        <w:t>Unit Tests</w:t>
      </w:r>
      <w:r>
        <w:rPr>
          <w:rFonts w:ascii="Comic Sans MS" w:hAnsi="Comic Sans MS"/>
        </w:rPr>
        <w:tab/>
      </w:r>
      <w:r>
        <w:rPr>
          <w:rFonts w:ascii="Comic Sans MS" w:hAnsi="Comic Sans MS"/>
        </w:rPr>
        <w:tab/>
      </w:r>
      <w:r>
        <w:rPr>
          <w:rFonts w:ascii="Comic Sans MS" w:hAnsi="Comic Sans MS"/>
        </w:rPr>
        <w:tab/>
        <w:t>40%</w:t>
      </w:r>
    </w:p>
    <w:p w:rsidR="00015919" w:rsidRPr="00015919" w:rsidRDefault="00015919" w:rsidP="001F4942">
      <w:pPr>
        <w:spacing w:line="311" w:lineRule="auto"/>
        <w:rPr>
          <w:rFonts w:ascii="Comic Sans MS" w:hAnsi="Comic Sans MS"/>
          <w:b/>
          <w:u w:val="single"/>
        </w:rPr>
      </w:pPr>
      <w:r w:rsidRPr="00015919">
        <w:rPr>
          <w:rFonts w:ascii="Comic Sans MS" w:hAnsi="Comic Sans MS"/>
          <w:b/>
          <w:u w:val="single"/>
        </w:rPr>
        <w:t>Final Mark Breakdown</w:t>
      </w:r>
    </w:p>
    <w:p w:rsidR="00015919" w:rsidRDefault="00015919" w:rsidP="001F4942">
      <w:pPr>
        <w:spacing w:line="311" w:lineRule="auto"/>
        <w:rPr>
          <w:rFonts w:ascii="Comic Sans MS" w:hAnsi="Comic Sans MS"/>
        </w:rPr>
      </w:pPr>
      <w:r>
        <w:rPr>
          <w:rFonts w:ascii="Comic Sans MS" w:hAnsi="Comic Sans MS"/>
        </w:rPr>
        <w:t>Term 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35%</w:t>
      </w:r>
    </w:p>
    <w:p w:rsidR="00015919" w:rsidRPr="001F4942" w:rsidRDefault="00015919" w:rsidP="001F4942">
      <w:pPr>
        <w:spacing w:line="311" w:lineRule="auto"/>
        <w:rPr>
          <w:rFonts w:ascii="Comic Sans MS" w:hAnsi="Comic Sans MS"/>
        </w:rPr>
      </w:pPr>
      <w:r>
        <w:rPr>
          <w:rFonts w:ascii="Comic Sans MS" w:hAnsi="Comic Sans MS"/>
        </w:rPr>
        <w:t>Term 2</w:t>
      </w:r>
      <w:r>
        <w:rPr>
          <w:rFonts w:ascii="Comic Sans MS" w:hAnsi="Comic Sans MS"/>
        </w:rPr>
        <w:tab/>
      </w:r>
      <w:r>
        <w:rPr>
          <w:rFonts w:ascii="Comic Sans MS" w:hAnsi="Comic Sans MS"/>
        </w:rPr>
        <w:tab/>
      </w:r>
      <w:r>
        <w:rPr>
          <w:rFonts w:ascii="Comic Sans MS" w:hAnsi="Comic Sans MS"/>
        </w:rPr>
        <w:tab/>
        <w:t>35%</w:t>
      </w:r>
    </w:p>
    <w:p w:rsidR="001F4942" w:rsidRPr="001F4942" w:rsidRDefault="00015919" w:rsidP="001F4942">
      <w:pPr>
        <w:spacing w:line="311" w:lineRule="auto"/>
        <w:rPr>
          <w:rFonts w:ascii="Comic Sans MS" w:hAnsi="Comic Sans MS"/>
        </w:rPr>
      </w:pPr>
      <w:r>
        <w:rPr>
          <w:rFonts w:ascii="Comic Sans MS" w:hAnsi="Comic Sans MS"/>
        </w:rPr>
        <w:t>Final Test</w:t>
      </w:r>
      <w:r>
        <w:rPr>
          <w:rFonts w:ascii="Comic Sans MS" w:hAnsi="Comic Sans MS"/>
        </w:rPr>
        <w:tab/>
      </w:r>
      <w:r>
        <w:rPr>
          <w:rFonts w:ascii="Comic Sans MS" w:hAnsi="Comic Sans MS"/>
        </w:rPr>
        <w:tab/>
      </w:r>
      <w:r>
        <w:rPr>
          <w:rFonts w:ascii="Comic Sans MS" w:hAnsi="Comic Sans MS"/>
        </w:rPr>
        <w:tab/>
        <w:t>30%</w:t>
      </w:r>
    </w:p>
    <w:p w:rsidR="001F4942" w:rsidRPr="00B84B19" w:rsidRDefault="001F4942" w:rsidP="00CF0ADF">
      <w:pPr>
        <w:spacing w:line="311" w:lineRule="auto"/>
        <w:rPr>
          <w:rFonts w:ascii="Comic Sans MS" w:hAnsi="Comic Sans MS"/>
        </w:rPr>
      </w:pPr>
    </w:p>
    <w:sectPr w:rsidR="001F4942" w:rsidRPr="00B84B19" w:rsidSect="00D845A8">
      <w:pgSz w:w="12240" w:h="15840"/>
      <w:pgMar w:top="720" w:right="720" w:bottom="720" w:left="720" w:header="720" w:footer="720" w:gutter="0"/>
      <w:pgBorders w:offsetFrom="page">
        <w:top w:val="handmade2" w:sz="21" w:space="24" w:color="auto"/>
        <w:left w:val="handmade2" w:sz="21" w:space="24" w:color="auto"/>
        <w:bottom w:val="handmade2" w:sz="21" w:space="24" w:color="auto"/>
        <w:right w:val="handmade2" w:sz="2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015"/>
    <w:multiLevelType w:val="hybridMultilevel"/>
    <w:tmpl w:val="34B2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F87"/>
    <w:multiLevelType w:val="hybridMultilevel"/>
    <w:tmpl w:val="20F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02AD0"/>
    <w:multiLevelType w:val="hybridMultilevel"/>
    <w:tmpl w:val="42DA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413F7"/>
    <w:multiLevelType w:val="hybridMultilevel"/>
    <w:tmpl w:val="2AE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4694A"/>
    <w:multiLevelType w:val="hybridMultilevel"/>
    <w:tmpl w:val="25C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5790B"/>
    <w:multiLevelType w:val="hybridMultilevel"/>
    <w:tmpl w:val="CF9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417"/>
    <w:multiLevelType w:val="hybridMultilevel"/>
    <w:tmpl w:val="77B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E7A19"/>
    <w:multiLevelType w:val="hybridMultilevel"/>
    <w:tmpl w:val="DF8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82028"/>
    <w:multiLevelType w:val="multilevel"/>
    <w:tmpl w:val="BCEC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A191444"/>
    <w:multiLevelType w:val="multilevel"/>
    <w:tmpl w:val="5BD69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672490B"/>
    <w:multiLevelType w:val="multilevel"/>
    <w:tmpl w:val="BEBE28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A0310E1"/>
    <w:multiLevelType w:val="hybridMultilevel"/>
    <w:tmpl w:val="86247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770E28"/>
    <w:multiLevelType w:val="hybridMultilevel"/>
    <w:tmpl w:val="9230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3732D"/>
    <w:multiLevelType w:val="multilevel"/>
    <w:tmpl w:val="A5A2B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3936286"/>
    <w:multiLevelType w:val="multilevel"/>
    <w:tmpl w:val="FE4A1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7477EAD"/>
    <w:multiLevelType w:val="multilevel"/>
    <w:tmpl w:val="233034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D48665A"/>
    <w:multiLevelType w:val="multilevel"/>
    <w:tmpl w:val="9D96F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77D4923"/>
    <w:multiLevelType w:val="hybridMultilevel"/>
    <w:tmpl w:val="00DA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4"/>
  </w:num>
  <w:num w:numId="6">
    <w:abstractNumId w:val="6"/>
  </w:num>
  <w:num w:numId="7">
    <w:abstractNumId w:val="12"/>
  </w:num>
  <w:num w:numId="8">
    <w:abstractNumId w:val="3"/>
  </w:num>
  <w:num w:numId="9">
    <w:abstractNumId w:val="17"/>
  </w:num>
  <w:num w:numId="10">
    <w:abstractNumId w:val="7"/>
  </w:num>
  <w:num w:numId="11">
    <w:abstractNumId w:val="5"/>
  </w:num>
  <w:num w:numId="12">
    <w:abstractNumId w:val="10"/>
  </w:num>
  <w:num w:numId="13">
    <w:abstractNumId w:val="16"/>
  </w:num>
  <w:num w:numId="14">
    <w:abstractNumId w:val="8"/>
  </w:num>
  <w:num w:numId="15">
    <w:abstractNumId w:val="14"/>
  </w:num>
  <w:num w:numId="16">
    <w:abstractNumId w:val="9"/>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45A8"/>
    <w:rsid w:val="00002134"/>
    <w:rsid w:val="00015919"/>
    <w:rsid w:val="001250A1"/>
    <w:rsid w:val="001F4942"/>
    <w:rsid w:val="00203E42"/>
    <w:rsid w:val="002509D1"/>
    <w:rsid w:val="00262BFB"/>
    <w:rsid w:val="0037335A"/>
    <w:rsid w:val="00477C93"/>
    <w:rsid w:val="0060285E"/>
    <w:rsid w:val="006B7A14"/>
    <w:rsid w:val="00850230"/>
    <w:rsid w:val="008754F9"/>
    <w:rsid w:val="009E1DB5"/>
    <w:rsid w:val="00B84B19"/>
    <w:rsid w:val="00CF0ADF"/>
    <w:rsid w:val="00D845A8"/>
    <w:rsid w:val="00E1422C"/>
    <w:rsid w:val="00EE700A"/>
    <w:rsid w:val="00F43FF8"/>
    <w:rsid w:val="00FA19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F9"/>
    <w:pPr>
      <w:spacing w:after="0" w:line="240" w:lineRule="auto"/>
    </w:pPr>
  </w:style>
  <w:style w:type="table" w:styleId="TableGrid">
    <w:name w:val="Table Grid"/>
    <w:basedOn w:val="TableNormal"/>
    <w:uiPriority w:val="59"/>
    <w:rsid w:val="00D845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509D1"/>
    <w:pPr>
      <w:autoSpaceDE w:val="0"/>
      <w:autoSpaceDN w:val="0"/>
      <w:adjustRightInd w:val="0"/>
      <w:spacing w:after="0" w:line="240" w:lineRule="auto"/>
    </w:pPr>
    <w:rPr>
      <w:rFonts w:ascii="Myriad Pro Light" w:hAnsi="Myriad Pro Light" w:cs="Myriad Pro Light"/>
      <w:color w:val="000000"/>
      <w:sz w:val="24"/>
      <w:szCs w:val="24"/>
    </w:rPr>
  </w:style>
  <w:style w:type="character" w:styleId="Hyperlink">
    <w:name w:val="Hyperlink"/>
    <w:basedOn w:val="DefaultParagraphFont"/>
    <w:uiPriority w:val="99"/>
    <w:semiHidden/>
    <w:unhideWhenUsed/>
    <w:rsid w:val="0060285E"/>
    <w:rPr>
      <w:color w:val="0000FF"/>
      <w:u w:val="single"/>
    </w:rPr>
  </w:style>
</w:styles>
</file>

<file path=word/webSettings.xml><?xml version="1.0" encoding="utf-8"?>
<w:webSettings xmlns:r="http://schemas.openxmlformats.org/officeDocument/2006/relationships" xmlns:w="http://schemas.openxmlformats.org/wordprocessingml/2006/main">
  <w:divs>
    <w:div w:id="87888842">
      <w:bodyDiv w:val="1"/>
      <w:marLeft w:val="0"/>
      <w:marRight w:val="0"/>
      <w:marTop w:val="0"/>
      <w:marBottom w:val="0"/>
      <w:divBdr>
        <w:top w:val="none" w:sz="0" w:space="0" w:color="auto"/>
        <w:left w:val="none" w:sz="0" w:space="0" w:color="auto"/>
        <w:bottom w:val="none" w:sz="0" w:space="0" w:color="auto"/>
        <w:right w:val="none" w:sz="0" w:space="0" w:color="auto"/>
      </w:divBdr>
      <w:divsChild>
        <w:div w:id="940181661">
          <w:marLeft w:val="0"/>
          <w:marRight w:val="0"/>
          <w:marTop w:val="0"/>
          <w:marBottom w:val="0"/>
          <w:divBdr>
            <w:top w:val="none" w:sz="0" w:space="0" w:color="auto"/>
            <w:left w:val="none" w:sz="0" w:space="0" w:color="auto"/>
            <w:bottom w:val="none" w:sz="0" w:space="0" w:color="auto"/>
            <w:right w:val="none" w:sz="0" w:space="0" w:color="auto"/>
          </w:divBdr>
          <w:divsChild>
            <w:div w:id="1811709732">
              <w:marLeft w:val="0"/>
              <w:marRight w:val="0"/>
              <w:marTop w:val="0"/>
              <w:marBottom w:val="0"/>
              <w:divBdr>
                <w:top w:val="single" w:sz="6" w:space="4" w:color="888888"/>
                <w:left w:val="single" w:sz="6" w:space="4" w:color="888888"/>
                <w:bottom w:val="single" w:sz="6" w:space="4" w:color="888888"/>
                <w:right w:val="single" w:sz="6" w:space="4" w:color="888888"/>
              </w:divBdr>
              <w:divsChild>
                <w:div w:id="607469679">
                  <w:marLeft w:val="0"/>
                  <w:marRight w:val="0"/>
                  <w:marTop w:val="0"/>
                  <w:marBottom w:val="0"/>
                  <w:divBdr>
                    <w:top w:val="none" w:sz="0" w:space="0" w:color="auto"/>
                    <w:left w:val="none" w:sz="0" w:space="0" w:color="auto"/>
                    <w:bottom w:val="none" w:sz="0" w:space="0" w:color="auto"/>
                    <w:right w:val="none" w:sz="0" w:space="0" w:color="auto"/>
                  </w:divBdr>
                  <w:divsChild>
                    <w:div w:id="822891820">
                      <w:marLeft w:val="0"/>
                      <w:marRight w:val="0"/>
                      <w:marTop w:val="0"/>
                      <w:marBottom w:val="0"/>
                      <w:divBdr>
                        <w:top w:val="none" w:sz="0" w:space="0" w:color="auto"/>
                        <w:left w:val="none" w:sz="0" w:space="0" w:color="auto"/>
                        <w:bottom w:val="none" w:sz="0" w:space="0" w:color="auto"/>
                        <w:right w:val="none" w:sz="0" w:space="0" w:color="auto"/>
                      </w:divBdr>
                      <w:divsChild>
                        <w:div w:id="1965577517">
                          <w:marLeft w:val="0"/>
                          <w:marRight w:val="0"/>
                          <w:marTop w:val="0"/>
                          <w:marBottom w:val="0"/>
                          <w:divBdr>
                            <w:top w:val="none" w:sz="0" w:space="0" w:color="auto"/>
                            <w:left w:val="none" w:sz="0" w:space="0" w:color="auto"/>
                            <w:bottom w:val="none" w:sz="0" w:space="0" w:color="auto"/>
                            <w:right w:val="none" w:sz="0" w:space="0" w:color="auto"/>
                          </w:divBdr>
                          <w:divsChild>
                            <w:div w:id="249195232">
                              <w:marLeft w:val="0"/>
                              <w:marRight w:val="0"/>
                              <w:marTop w:val="0"/>
                              <w:marBottom w:val="0"/>
                              <w:divBdr>
                                <w:top w:val="none" w:sz="0" w:space="0" w:color="auto"/>
                                <w:left w:val="none" w:sz="0" w:space="0" w:color="auto"/>
                                <w:bottom w:val="none" w:sz="0" w:space="0" w:color="auto"/>
                                <w:right w:val="none" w:sz="0" w:space="0" w:color="auto"/>
                              </w:divBdr>
                            </w:div>
                            <w:div w:id="1786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84344">
      <w:bodyDiv w:val="1"/>
      <w:marLeft w:val="0"/>
      <w:marRight w:val="0"/>
      <w:marTop w:val="0"/>
      <w:marBottom w:val="0"/>
      <w:divBdr>
        <w:top w:val="none" w:sz="0" w:space="0" w:color="auto"/>
        <w:left w:val="none" w:sz="0" w:space="0" w:color="auto"/>
        <w:bottom w:val="none" w:sz="0" w:space="0" w:color="auto"/>
        <w:right w:val="none" w:sz="0" w:space="0" w:color="auto"/>
      </w:divBdr>
      <w:divsChild>
        <w:div w:id="2071610190">
          <w:marLeft w:val="0"/>
          <w:marRight w:val="0"/>
          <w:marTop w:val="0"/>
          <w:marBottom w:val="0"/>
          <w:divBdr>
            <w:top w:val="none" w:sz="0" w:space="0" w:color="auto"/>
            <w:left w:val="none" w:sz="0" w:space="0" w:color="auto"/>
            <w:bottom w:val="none" w:sz="0" w:space="0" w:color="auto"/>
            <w:right w:val="none" w:sz="0" w:space="0" w:color="auto"/>
          </w:divBdr>
          <w:divsChild>
            <w:div w:id="2001157201">
              <w:marLeft w:val="0"/>
              <w:marRight w:val="0"/>
              <w:marTop w:val="0"/>
              <w:marBottom w:val="0"/>
              <w:divBdr>
                <w:top w:val="single" w:sz="6" w:space="4" w:color="888888"/>
                <w:left w:val="single" w:sz="6" w:space="4" w:color="888888"/>
                <w:bottom w:val="single" w:sz="6" w:space="4" w:color="888888"/>
                <w:right w:val="single" w:sz="6" w:space="4" w:color="888888"/>
              </w:divBdr>
              <w:divsChild>
                <w:div w:id="318466539">
                  <w:marLeft w:val="0"/>
                  <w:marRight w:val="0"/>
                  <w:marTop w:val="0"/>
                  <w:marBottom w:val="0"/>
                  <w:divBdr>
                    <w:top w:val="none" w:sz="0" w:space="0" w:color="auto"/>
                    <w:left w:val="none" w:sz="0" w:space="0" w:color="auto"/>
                    <w:bottom w:val="none" w:sz="0" w:space="0" w:color="auto"/>
                    <w:right w:val="none" w:sz="0" w:space="0" w:color="auto"/>
                  </w:divBdr>
                  <w:divsChild>
                    <w:div w:id="878127828">
                      <w:marLeft w:val="0"/>
                      <w:marRight w:val="0"/>
                      <w:marTop w:val="0"/>
                      <w:marBottom w:val="0"/>
                      <w:divBdr>
                        <w:top w:val="none" w:sz="0" w:space="0" w:color="auto"/>
                        <w:left w:val="none" w:sz="0" w:space="0" w:color="auto"/>
                        <w:bottom w:val="none" w:sz="0" w:space="0" w:color="auto"/>
                        <w:right w:val="none" w:sz="0" w:space="0" w:color="auto"/>
                      </w:divBdr>
                      <w:divsChild>
                        <w:div w:id="642152618">
                          <w:marLeft w:val="0"/>
                          <w:marRight w:val="0"/>
                          <w:marTop w:val="0"/>
                          <w:marBottom w:val="0"/>
                          <w:divBdr>
                            <w:top w:val="none" w:sz="0" w:space="0" w:color="auto"/>
                            <w:left w:val="none" w:sz="0" w:space="0" w:color="auto"/>
                            <w:bottom w:val="none" w:sz="0" w:space="0" w:color="auto"/>
                            <w:right w:val="none" w:sz="0" w:space="0" w:color="auto"/>
                          </w:divBdr>
                          <w:divsChild>
                            <w:div w:id="316616503">
                              <w:marLeft w:val="0"/>
                              <w:marRight w:val="0"/>
                              <w:marTop w:val="0"/>
                              <w:marBottom w:val="0"/>
                              <w:divBdr>
                                <w:top w:val="none" w:sz="0" w:space="0" w:color="auto"/>
                                <w:left w:val="none" w:sz="0" w:space="0" w:color="auto"/>
                                <w:bottom w:val="none" w:sz="0" w:space="0" w:color="auto"/>
                                <w:right w:val="none" w:sz="0" w:space="0" w:color="auto"/>
                              </w:divBdr>
                            </w:div>
                            <w:div w:id="18168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48394">
      <w:bodyDiv w:val="1"/>
      <w:marLeft w:val="0"/>
      <w:marRight w:val="0"/>
      <w:marTop w:val="0"/>
      <w:marBottom w:val="0"/>
      <w:divBdr>
        <w:top w:val="none" w:sz="0" w:space="0" w:color="auto"/>
        <w:left w:val="none" w:sz="0" w:space="0" w:color="auto"/>
        <w:bottom w:val="none" w:sz="0" w:space="0" w:color="auto"/>
        <w:right w:val="none" w:sz="0" w:space="0" w:color="auto"/>
      </w:divBdr>
      <w:divsChild>
        <w:div w:id="23679029">
          <w:marLeft w:val="0"/>
          <w:marRight w:val="0"/>
          <w:marTop w:val="0"/>
          <w:marBottom w:val="0"/>
          <w:divBdr>
            <w:top w:val="none" w:sz="0" w:space="0" w:color="auto"/>
            <w:left w:val="none" w:sz="0" w:space="0" w:color="auto"/>
            <w:bottom w:val="none" w:sz="0" w:space="0" w:color="auto"/>
            <w:right w:val="none" w:sz="0" w:space="0" w:color="auto"/>
          </w:divBdr>
          <w:divsChild>
            <w:div w:id="610285128">
              <w:marLeft w:val="0"/>
              <w:marRight w:val="0"/>
              <w:marTop w:val="0"/>
              <w:marBottom w:val="0"/>
              <w:divBdr>
                <w:top w:val="single" w:sz="6" w:space="4" w:color="888888"/>
                <w:left w:val="single" w:sz="6" w:space="4" w:color="888888"/>
                <w:bottom w:val="single" w:sz="6" w:space="4" w:color="888888"/>
                <w:right w:val="single" w:sz="6" w:space="4" w:color="888888"/>
              </w:divBdr>
              <w:divsChild>
                <w:div w:id="669598942">
                  <w:marLeft w:val="0"/>
                  <w:marRight w:val="0"/>
                  <w:marTop w:val="0"/>
                  <w:marBottom w:val="0"/>
                  <w:divBdr>
                    <w:top w:val="none" w:sz="0" w:space="0" w:color="auto"/>
                    <w:left w:val="none" w:sz="0" w:space="0" w:color="auto"/>
                    <w:bottom w:val="none" w:sz="0" w:space="0" w:color="auto"/>
                    <w:right w:val="none" w:sz="0" w:space="0" w:color="auto"/>
                  </w:divBdr>
                  <w:divsChild>
                    <w:div w:id="1259871508">
                      <w:marLeft w:val="0"/>
                      <w:marRight w:val="0"/>
                      <w:marTop w:val="0"/>
                      <w:marBottom w:val="0"/>
                      <w:divBdr>
                        <w:top w:val="none" w:sz="0" w:space="0" w:color="auto"/>
                        <w:left w:val="none" w:sz="0" w:space="0" w:color="auto"/>
                        <w:bottom w:val="none" w:sz="0" w:space="0" w:color="auto"/>
                        <w:right w:val="none" w:sz="0" w:space="0" w:color="auto"/>
                      </w:divBdr>
                      <w:divsChild>
                        <w:div w:id="518541313">
                          <w:marLeft w:val="0"/>
                          <w:marRight w:val="0"/>
                          <w:marTop w:val="0"/>
                          <w:marBottom w:val="0"/>
                          <w:divBdr>
                            <w:top w:val="none" w:sz="0" w:space="0" w:color="auto"/>
                            <w:left w:val="none" w:sz="0" w:space="0" w:color="auto"/>
                            <w:bottom w:val="none" w:sz="0" w:space="0" w:color="auto"/>
                            <w:right w:val="none" w:sz="0" w:space="0" w:color="auto"/>
                          </w:divBdr>
                          <w:divsChild>
                            <w:div w:id="1267732590">
                              <w:marLeft w:val="0"/>
                              <w:marRight w:val="0"/>
                              <w:marTop w:val="0"/>
                              <w:marBottom w:val="0"/>
                              <w:divBdr>
                                <w:top w:val="none" w:sz="0" w:space="0" w:color="auto"/>
                                <w:left w:val="none" w:sz="0" w:space="0" w:color="auto"/>
                                <w:bottom w:val="none" w:sz="0" w:space="0" w:color="auto"/>
                                <w:right w:val="none" w:sz="0" w:space="0" w:color="auto"/>
                              </w:divBdr>
                            </w:div>
                            <w:div w:id="18416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47467">
      <w:bodyDiv w:val="1"/>
      <w:marLeft w:val="0"/>
      <w:marRight w:val="0"/>
      <w:marTop w:val="0"/>
      <w:marBottom w:val="0"/>
      <w:divBdr>
        <w:top w:val="none" w:sz="0" w:space="0" w:color="auto"/>
        <w:left w:val="none" w:sz="0" w:space="0" w:color="auto"/>
        <w:bottom w:val="none" w:sz="0" w:space="0" w:color="auto"/>
        <w:right w:val="none" w:sz="0" w:space="0" w:color="auto"/>
      </w:divBdr>
      <w:divsChild>
        <w:div w:id="2629278">
          <w:marLeft w:val="0"/>
          <w:marRight w:val="0"/>
          <w:marTop w:val="0"/>
          <w:marBottom w:val="0"/>
          <w:divBdr>
            <w:top w:val="none" w:sz="0" w:space="0" w:color="auto"/>
            <w:left w:val="none" w:sz="0" w:space="0" w:color="auto"/>
            <w:bottom w:val="none" w:sz="0" w:space="0" w:color="auto"/>
            <w:right w:val="none" w:sz="0" w:space="0" w:color="auto"/>
          </w:divBdr>
          <w:divsChild>
            <w:div w:id="1274097447">
              <w:marLeft w:val="0"/>
              <w:marRight w:val="0"/>
              <w:marTop w:val="0"/>
              <w:marBottom w:val="0"/>
              <w:divBdr>
                <w:top w:val="single" w:sz="6" w:space="4" w:color="888888"/>
                <w:left w:val="single" w:sz="6" w:space="4" w:color="888888"/>
                <w:bottom w:val="single" w:sz="6" w:space="4" w:color="888888"/>
                <w:right w:val="single" w:sz="6" w:space="4" w:color="888888"/>
              </w:divBdr>
              <w:divsChild>
                <w:div w:id="68818297">
                  <w:marLeft w:val="0"/>
                  <w:marRight w:val="0"/>
                  <w:marTop w:val="0"/>
                  <w:marBottom w:val="0"/>
                  <w:divBdr>
                    <w:top w:val="none" w:sz="0" w:space="0" w:color="auto"/>
                    <w:left w:val="none" w:sz="0" w:space="0" w:color="auto"/>
                    <w:bottom w:val="none" w:sz="0" w:space="0" w:color="auto"/>
                    <w:right w:val="none" w:sz="0" w:space="0" w:color="auto"/>
                  </w:divBdr>
                  <w:divsChild>
                    <w:div w:id="324671059">
                      <w:marLeft w:val="0"/>
                      <w:marRight w:val="0"/>
                      <w:marTop w:val="0"/>
                      <w:marBottom w:val="0"/>
                      <w:divBdr>
                        <w:top w:val="none" w:sz="0" w:space="0" w:color="auto"/>
                        <w:left w:val="none" w:sz="0" w:space="0" w:color="auto"/>
                        <w:bottom w:val="none" w:sz="0" w:space="0" w:color="auto"/>
                        <w:right w:val="none" w:sz="0" w:space="0" w:color="auto"/>
                      </w:divBdr>
                      <w:divsChild>
                        <w:div w:id="1938099695">
                          <w:marLeft w:val="0"/>
                          <w:marRight w:val="0"/>
                          <w:marTop w:val="0"/>
                          <w:marBottom w:val="0"/>
                          <w:divBdr>
                            <w:top w:val="none" w:sz="0" w:space="0" w:color="auto"/>
                            <w:left w:val="none" w:sz="0" w:space="0" w:color="auto"/>
                            <w:bottom w:val="none" w:sz="0" w:space="0" w:color="auto"/>
                            <w:right w:val="none" w:sz="0" w:space="0" w:color="auto"/>
                          </w:divBdr>
                          <w:divsChild>
                            <w:div w:id="518815708">
                              <w:marLeft w:val="0"/>
                              <w:marRight w:val="0"/>
                              <w:marTop w:val="0"/>
                              <w:marBottom w:val="0"/>
                              <w:divBdr>
                                <w:top w:val="none" w:sz="0" w:space="0" w:color="auto"/>
                                <w:left w:val="none" w:sz="0" w:space="0" w:color="auto"/>
                                <w:bottom w:val="none" w:sz="0" w:space="0" w:color="auto"/>
                                <w:right w:val="none" w:sz="0" w:space="0" w:color="auto"/>
                              </w:divBdr>
                            </w:div>
                            <w:div w:id="8578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91909">
      <w:bodyDiv w:val="1"/>
      <w:marLeft w:val="0"/>
      <w:marRight w:val="0"/>
      <w:marTop w:val="0"/>
      <w:marBottom w:val="0"/>
      <w:divBdr>
        <w:top w:val="none" w:sz="0" w:space="0" w:color="auto"/>
        <w:left w:val="none" w:sz="0" w:space="0" w:color="auto"/>
        <w:bottom w:val="none" w:sz="0" w:space="0" w:color="auto"/>
        <w:right w:val="none" w:sz="0" w:space="0" w:color="auto"/>
      </w:divBdr>
      <w:divsChild>
        <w:div w:id="328825953">
          <w:marLeft w:val="0"/>
          <w:marRight w:val="0"/>
          <w:marTop w:val="0"/>
          <w:marBottom w:val="0"/>
          <w:divBdr>
            <w:top w:val="none" w:sz="0" w:space="0" w:color="auto"/>
            <w:left w:val="none" w:sz="0" w:space="0" w:color="auto"/>
            <w:bottom w:val="none" w:sz="0" w:space="0" w:color="auto"/>
            <w:right w:val="none" w:sz="0" w:space="0" w:color="auto"/>
          </w:divBdr>
          <w:divsChild>
            <w:div w:id="1022318278">
              <w:marLeft w:val="0"/>
              <w:marRight w:val="0"/>
              <w:marTop w:val="0"/>
              <w:marBottom w:val="0"/>
              <w:divBdr>
                <w:top w:val="single" w:sz="6" w:space="4" w:color="888888"/>
                <w:left w:val="single" w:sz="6" w:space="4" w:color="888888"/>
                <w:bottom w:val="single" w:sz="6" w:space="4" w:color="888888"/>
                <w:right w:val="single" w:sz="6" w:space="4" w:color="888888"/>
              </w:divBdr>
              <w:divsChild>
                <w:div w:id="1943762570">
                  <w:marLeft w:val="0"/>
                  <w:marRight w:val="0"/>
                  <w:marTop w:val="0"/>
                  <w:marBottom w:val="0"/>
                  <w:divBdr>
                    <w:top w:val="none" w:sz="0" w:space="0" w:color="auto"/>
                    <w:left w:val="none" w:sz="0" w:space="0" w:color="auto"/>
                    <w:bottom w:val="none" w:sz="0" w:space="0" w:color="auto"/>
                    <w:right w:val="none" w:sz="0" w:space="0" w:color="auto"/>
                  </w:divBdr>
                  <w:divsChild>
                    <w:div w:id="1078986639">
                      <w:marLeft w:val="0"/>
                      <w:marRight w:val="0"/>
                      <w:marTop w:val="0"/>
                      <w:marBottom w:val="0"/>
                      <w:divBdr>
                        <w:top w:val="none" w:sz="0" w:space="0" w:color="auto"/>
                        <w:left w:val="none" w:sz="0" w:space="0" w:color="auto"/>
                        <w:bottom w:val="none" w:sz="0" w:space="0" w:color="auto"/>
                        <w:right w:val="none" w:sz="0" w:space="0" w:color="auto"/>
                      </w:divBdr>
                      <w:divsChild>
                        <w:div w:id="9916699">
                          <w:marLeft w:val="0"/>
                          <w:marRight w:val="0"/>
                          <w:marTop w:val="0"/>
                          <w:marBottom w:val="0"/>
                          <w:divBdr>
                            <w:top w:val="none" w:sz="0" w:space="0" w:color="auto"/>
                            <w:left w:val="none" w:sz="0" w:space="0" w:color="auto"/>
                            <w:bottom w:val="none" w:sz="0" w:space="0" w:color="auto"/>
                            <w:right w:val="none" w:sz="0" w:space="0" w:color="auto"/>
                          </w:divBdr>
                          <w:divsChild>
                            <w:div w:id="340089108">
                              <w:marLeft w:val="0"/>
                              <w:marRight w:val="0"/>
                              <w:marTop w:val="150"/>
                              <w:marBottom w:val="0"/>
                              <w:divBdr>
                                <w:top w:val="none" w:sz="0" w:space="0" w:color="auto"/>
                                <w:left w:val="none" w:sz="0" w:space="0" w:color="auto"/>
                                <w:bottom w:val="none" w:sz="0" w:space="0" w:color="auto"/>
                                <w:right w:val="none" w:sz="0" w:space="0" w:color="auto"/>
                              </w:divBdr>
                            </w:div>
                          </w:divsChild>
                        </w:div>
                        <w:div w:id="1918322835">
                          <w:marLeft w:val="0"/>
                          <w:marRight w:val="0"/>
                          <w:marTop w:val="0"/>
                          <w:marBottom w:val="0"/>
                          <w:divBdr>
                            <w:top w:val="none" w:sz="0" w:space="0" w:color="auto"/>
                            <w:left w:val="none" w:sz="0" w:space="0" w:color="auto"/>
                            <w:bottom w:val="none" w:sz="0" w:space="0" w:color="auto"/>
                            <w:right w:val="none" w:sz="0" w:space="0" w:color="auto"/>
                          </w:divBdr>
                          <w:divsChild>
                            <w:div w:id="209466887">
                              <w:marLeft w:val="0"/>
                              <w:marRight w:val="0"/>
                              <w:marTop w:val="0"/>
                              <w:marBottom w:val="0"/>
                              <w:divBdr>
                                <w:top w:val="none" w:sz="0" w:space="0" w:color="auto"/>
                                <w:left w:val="none" w:sz="0" w:space="0" w:color="auto"/>
                                <w:bottom w:val="none" w:sz="0" w:space="0" w:color="auto"/>
                                <w:right w:val="none" w:sz="0" w:space="0" w:color="auto"/>
                              </w:divBdr>
                            </w:div>
                            <w:div w:id="7925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0511">
      <w:bodyDiv w:val="1"/>
      <w:marLeft w:val="0"/>
      <w:marRight w:val="0"/>
      <w:marTop w:val="0"/>
      <w:marBottom w:val="0"/>
      <w:divBdr>
        <w:top w:val="none" w:sz="0" w:space="0" w:color="auto"/>
        <w:left w:val="none" w:sz="0" w:space="0" w:color="auto"/>
        <w:bottom w:val="none" w:sz="0" w:space="0" w:color="auto"/>
        <w:right w:val="none" w:sz="0" w:space="0" w:color="auto"/>
      </w:divBdr>
      <w:divsChild>
        <w:div w:id="112403800">
          <w:marLeft w:val="0"/>
          <w:marRight w:val="0"/>
          <w:marTop w:val="0"/>
          <w:marBottom w:val="0"/>
          <w:divBdr>
            <w:top w:val="none" w:sz="0" w:space="0" w:color="auto"/>
            <w:left w:val="none" w:sz="0" w:space="0" w:color="auto"/>
            <w:bottom w:val="none" w:sz="0" w:space="0" w:color="auto"/>
            <w:right w:val="none" w:sz="0" w:space="0" w:color="auto"/>
          </w:divBdr>
          <w:divsChild>
            <w:div w:id="714743977">
              <w:marLeft w:val="0"/>
              <w:marRight w:val="0"/>
              <w:marTop w:val="0"/>
              <w:marBottom w:val="0"/>
              <w:divBdr>
                <w:top w:val="single" w:sz="6" w:space="4" w:color="888888"/>
                <w:left w:val="single" w:sz="6" w:space="4" w:color="888888"/>
                <w:bottom w:val="single" w:sz="6" w:space="4" w:color="888888"/>
                <w:right w:val="single" w:sz="6" w:space="4" w:color="888888"/>
              </w:divBdr>
              <w:divsChild>
                <w:div w:id="1258558293">
                  <w:marLeft w:val="0"/>
                  <w:marRight w:val="0"/>
                  <w:marTop w:val="0"/>
                  <w:marBottom w:val="0"/>
                  <w:divBdr>
                    <w:top w:val="none" w:sz="0" w:space="0" w:color="auto"/>
                    <w:left w:val="none" w:sz="0" w:space="0" w:color="auto"/>
                    <w:bottom w:val="none" w:sz="0" w:space="0" w:color="auto"/>
                    <w:right w:val="none" w:sz="0" w:space="0" w:color="auto"/>
                  </w:divBdr>
                  <w:divsChild>
                    <w:div w:id="904994970">
                      <w:marLeft w:val="0"/>
                      <w:marRight w:val="0"/>
                      <w:marTop w:val="0"/>
                      <w:marBottom w:val="0"/>
                      <w:divBdr>
                        <w:top w:val="none" w:sz="0" w:space="0" w:color="auto"/>
                        <w:left w:val="none" w:sz="0" w:space="0" w:color="auto"/>
                        <w:bottom w:val="none" w:sz="0" w:space="0" w:color="auto"/>
                        <w:right w:val="none" w:sz="0" w:space="0" w:color="auto"/>
                      </w:divBdr>
                      <w:divsChild>
                        <w:div w:id="1925647589">
                          <w:marLeft w:val="0"/>
                          <w:marRight w:val="0"/>
                          <w:marTop w:val="0"/>
                          <w:marBottom w:val="0"/>
                          <w:divBdr>
                            <w:top w:val="none" w:sz="0" w:space="0" w:color="auto"/>
                            <w:left w:val="none" w:sz="0" w:space="0" w:color="auto"/>
                            <w:bottom w:val="none" w:sz="0" w:space="0" w:color="auto"/>
                            <w:right w:val="none" w:sz="0" w:space="0" w:color="auto"/>
                          </w:divBdr>
                          <w:divsChild>
                            <w:div w:id="1778483017">
                              <w:marLeft w:val="0"/>
                              <w:marRight w:val="0"/>
                              <w:marTop w:val="0"/>
                              <w:marBottom w:val="0"/>
                              <w:divBdr>
                                <w:top w:val="none" w:sz="0" w:space="0" w:color="auto"/>
                                <w:left w:val="none" w:sz="0" w:space="0" w:color="auto"/>
                                <w:bottom w:val="none" w:sz="0" w:space="0" w:color="auto"/>
                                <w:right w:val="none" w:sz="0" w:space="0" w:color="auto"/>
                              </w:divBdr>
                            </w:div>
                            <w:div w:id="1085885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564860">
      <w:bodyDiv w:val="1"/>
      <w:marLeft w:val="0"/>
      <w:marRight w:val="0"/>
      <w:marTop w:val="0"/>
      <w:marBottom w:val="0"/>
      <w:divBdr>
        <w:top w:val="none" w:sz="0" w:space="0" w:color="auto"/>
        <w:left w:val="none" w:sz="0" w:space="0" w:color="auto"/>
        <w:bottom w:val="none" w:sz="0" w:space="0" w:color="auto"/>
        <w:right w:val="none" w:sz="0" w:space="0" w:color="auto"/>
      </w:divBdr>
      <w:divsChild>
        <w:div w:id="572010481">
          <w:marLeft w:val="0"/>
          <w:marRight w:val="0"/>
          <w:marTop w:val="0"/>
          <w:marBottom w:val="0"/>
          <w:divBdr>
            <w:top w:val="none" w:sz="0" w:space="0" w:color="auto"/>
            <w:left w:val="none" w:sz="0" w:space="0" w:color="auto"/>
            <w:bottom w:val="none" w:sz="0" w:space="0" w:color="auto"/>
            <w:right w:val="none" w:sz="0" w:space="0" w:color="auto"/>
          </w:divBdr>
          <w:divsChild>
            <w:div w:id="294331432">
              <w:marLeft w:val="0"/>
              <w:marRight w:val="0"/>
              <w:marTop w:val="0"/>
              <w:marBottom w:val="0"/>
              <w:divBdr>
                <w:top w:val="single" w:sz="6" w:space="4" w:color="888888"/>
                <w:left w:val="single" w:sz="6" w:space="4" w:color="888888"/>
                <w:bottom w:val="single" w:sz="6" w:space="4" w:color="888888"/>
                <w:right w:val="single" w:sz="6" w:space="4" w:color="888888"/>
              </w:divBdr>
              <w:divsChild>
                <w:div w:id="345059705">
                  <w:marLeft w:val="0"/>
                  <w:marRight w:val="0"/>
                  <w:marTop w:val="0"/>
                  <w:marBottom w:val="0"/>
                  <w:divBdr>
                    <w:top w:val="none" w:sz="0" w:space="0" w:color="auto"/>
                    <w:left w:val="none" w:sz="0" w:space="0" w:color="auto"/>
                    <w:bottom w:val="none" w:sz="0" w:space="0" w:color="auto"/>
                    <w:right w:val="none" w:sz="0" w:space="0" w:color="auto"/>
                  </w:divBdr>
                  <w:divsChild>
                    <w:div w:id="165291311">
                      <w:marLeft w:val="0"/>
                      <w:marRight w:val="0"/>
                      <w:marTop w:val="0"/>
                      <w:marBottom w:val="0"/>
                      <w:divBdr>
                        <w:top w:val="none" w:sz="0" w:space="0" w:color="auto"/>
                        <w:left w:val="none" w:sz="0" w:space="0" w:color="auto"/>
                        <w:bottom w:val="none" w:sz="0" w:space="0" w:color="auto"/>
                        <w:right w:val="none" w:sz="0" w:space="0" w:color="auto"/>
                      </w:divBdr>
                      <w:divsChild>
                        <w:div w:id="693270296">
                          <w:marLeft w:val="0"/>
                          <w:marRight w:val="0"/>
                          <w:marTop w:val="0"/>
                          <w:marBottom w:val="0"/>
                          <w:divBdr>
                            <w:top w:val="none" w:sz="0" w:space="0" w:color="auto"/>
                            <w:left w:val="none" w:sz="0" w:space="0" w:color="auto"/>
                            <w:bottom w:val="none" w:sz="0" w:space="0" w:color="auto"/>
                            <w:right w:val="none" w:sz="0" w:space="0" w:color="auto"/>
                          </w:divBdr>
                          <w:divsChild>
                            <w:div w:id="244606067">
                              <w:marLeft w:val="0"/>
                              <w:marRight w:val="0"/>
                              <w:marTop w:val="0"/>
                              <w:marBottom w:val="0"/>
                              <w:divBdr>
                                <w:top w:val="none" w:sz="0" w:space="0" w:color="auto"/>
                                <w:left w:val="none" w:sz="0" w:space="0" w:color="auto"/>
                                <w:bottom w:val="none" w:sz="0" w:space="0" w:color="auto"/>
                                <w:right w:val="none" w:sz="0" w:space="0" w:color="auto"/>
                              </w:divBdr>
                            </w:div>
                            <w:div w:id="1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815189">
      <w:bodyDiv w:val="1"/>
      <w:marLeft w:val="0"/>
      <w:marRight w:val="0"/>
      <w:marTop w:val="0"/>
      <w:marBottom w:val="0"/>
      <w:divBdr>
        <w:top w:val="none" w:sz="0" w:space="0" w:color="auto"/>
        <w:left w:val="none" w:sz="0" w:space="0" w:color="auto"/>
        <w:bottom w:val="none" w:sz="0" w:space="0" w:color="auto"/>
        <w:right w:val="none" w:sz="0" w:space="0" w:color="auto"/>
      </w:divBdr>
      <w:divsChild>
        <w:div w:id="2047482197">
          <w:marLeft w:val="0"/>
          <w:marRight w:val="0"/>
          <w:marTop w:val="0"/>
          <w:marBottom w:val="0"/>
          <w:divBdr>
            <w:top w:val="none" w:sz="0" w:space="0" w:color="auto"/>
            <w:left w:val="none" w:sz="0" w:space="0" w:color="auto"/>
            <w:bottom w:val="none" w:sz="0" w:space="0" w:color="auto"/>
            <w:right w:val="none" w:sz="0" w:space="0" w:color="auto"/>
          </w:divBdr>
          <w:divsChild>
            <w:div w:id="851145859">
              <w:marLeft w:val="0"/>
              <w:marRight w:val="0"/>
              <w:marTop w:val="0"/>
              <w:marBottom w:val="0"/>
              <w:divBdr>
                <w:top w:val="single" w:sz="6" w:space="4" w:color="888888"/>
                <w:left w:val="single" w:sz="6" w:space="4" w:color="888888"/>
                <w:bottom w:val="single" w:sz="6" w:space="4" w:color="888888"/>
                <w:right w:val="single" w:sz="6" w:space="4" w:color="888888"/>
              </w:divBdr>
              <w:divsChild>
                <w:div w:id="669599356">
                  <w:marLeft w:val="0"/>
                  <w:marRight w:val="0"/>
                  <w:marTop w:val="0"/>
                  <w:marBottom w:val="0"/>
                  <w:divBdr>
                    <w:top w:val="none" w:sz="0" w:space="0" w:color="auto"/>
                    <w:left w:val="none" w:sz="0" w:space="0" w:color="auto"/>
                    <w:bottom w:val="none" w:sz="0" w:space="0" w:color="auto"/>
                    <w:right w:val="none" w:sz="0" w:space="0" w:color="auto"/>
                  </w:divBdr>
                  <w:divsChild>
                    <w:div w:id="1416047243">
                      <w:marLeft w:val="0"/>
                      <w:marRight w:val="0"/>
                      <w:marTop w:val="0"/>
                      <w:marBottom w:val="0"/>
                      <w:divBdr>
                        <w:top w:val="none" w:sz="0" w:space="0" w:color="auto"/>
                        <w:left w:val="none" w:sz="0" w:space="0" w:color="auto"/>
                        <w:bottom w:val="none" w:sz="0" w:space="0" w:color="auto"/>
                        <w:right w:val="none" w:sz="0" w:space="0" w:color="auto"/>
                      </w:divBdr>
                      <w:divsChild>
                        <w:div w:id="1601375122">
                          <w:marLeft w:val="0"/>
                          <w:marRight w:val="0"/>
                          <w:marTop w:val="0"/>
                          <w:marBottom w:val="0"/>
                          <w:divBdr>
                            <w:top w:val="none" w:sz="0" w:space="0" w:color="auto"/>
                            <w:left w:val="none" w:sz="0" w:space="0" w:color="auto"/>
                            <w:bottom w:val="none" w:sz="0" w:space="0" w:color="auto"/>
                            <w:right w:val="none" w:sz="0" w:space="0" w:color="auto"/>
                          </w:divBdr>
                          <w:divsChild>
                            <w:div w:id="472601061">
                              <w:marLeft w:val="0"/>
                              <w:marRight w:val="0"/>
                              <w:marTop w:val="150"/>
                              <w:marBottom w:val="0"/>
                              <w:divBdr>
                                <w:top w:val="none" w:sz="0" w:space="0" w:color="auto"/>
                                <w:left w:val="none" w:sz="0" w:space="0" w:color="auto"/>
                                <w:bottom w:val="none" w:sz="0" w:space="0" w:color="auto"/>
                                <w:right w:val="none" w:sz="0" w:space="0" w:color="auto"/>
                              </w:divBdr>
                            </w:div>
                          </w:divsChild>
                        </w:div>
                        <w:div w:id="1444350572">
                          <w:marLeft w:val="0"/>
                          <w:marRight w:val="0"/>
                          <w:marTop w:val="0"/>
                          <w:marBottom w:val="0"/>
                          <w:divBdr>
                            <w:top w:val="none" w:sz="0" w:space="0" w:color="auto"/>
                            <w:left w:val="none" w:sz="0" w:space="0" w:color="auto"/>
                            <w:bottom w:val="none" w:sz="0" w:space="0" w:color="auto"/>
                            <w:right w:val="none" w:sz="0" w:space="0" w:color="auto"/>
                          </w:divBdr>
                          <w:divsChild>
                            <w:div w:id="1513832934">
                              <w:marLeft w:val="0"/>
                              <w:marRight w:val="0"/>
                              <w:marTop w:val="0"/>
                              <w:marBottom w:val="0"/>
                              <w:divBdr>
                                <w:top w:val="none" w:sz="0" w:space="0" w:color="auto"/>
                                <w:left w:val="none" w:sz="0" w:space="0" w:color="auto"/>
                                <w:bottom w:val="none" w:sz="0" w:space="0" w:color="auto"/>
                                <w:right w:val="none" w:sz="0" w:space="0" w:color="auto"/>
                              </w:divBdr>
                            </w:div>
                            <w:div w:id="1112094357">
                              <w:marLeft w:val="0"/>
                              <w:marRight w:val="0"/>
                              <w:marTop w:val="0"/>
                              <w:marBottom w:val="0"/>
                              <w:divBdr>
                                <w:top w:val="none" w:sz="0" w:space="0" w:color="auto"/>
                                <w:left w:val="none" w:sz="0" w:space="0" w:color="auto"/>
                                <w:bottom w:val="none" w:sz="0" w:space="0" w:color="auto"/>
                                <w:right w:val="none" w:sz="0" w:space="0" w:color="auto"/>
                              </w:divBdr>
                            </w:div>
                            <w:div w:id="2093889338">
                              <w:marLeft w:val="0"/>
                              <w:marRight w:val="0"/>
                              <w:marTop w:val="150"/>
                              <w:marBottom w:val="0"/>
                              <w:divBdr>
                                <w:top w:val="none" w:sz="0" w:space="0" w:color="auto"/>
                                <w:left w:val="none" w:sz="0" w:space="0" w:color="auto"/>
                                <w:bottom w:val="none" w:sz="0" w:space="0" w:color="auto"/>
                                <w:right w:val="none" w:sz="0" w:space="0" w:color="auto"/>
                              </w:divBdr>
                            </w:div>
                          </w:divsChild>
                        </w:div>
                        <w:div w:id="780807180">
                          <w:marLeft w:val="0"/>
                          <w:marRight w:val="0"/>
                          <w:marTop w:val="0"/>
                          <w:marBottom w:val="0"/>
                          <w:divBdr>
                            <w:top w:val="none" w:sz="0" w:space="0" w:color="auto"/>
                            <w:left w:val="none" w:sz="0" w:space="0" w:color="auto"/>
                            <w:bottom w:val="none" w:sz="0" w:space="0" w:color="auto"/>
                            <w:right w:val="none" w:sz="0" w:space="0" w:color="auto"/>
                          </w:divBdr>
                          <w:divsChild>
                            <w:div w:id="1825470311">
                              <w:marLeft w:val="0"/>
                              <w:marRight w:val="0"/>
                              <w:marTop w:val="0"/>
                              <w:marBottom w:val="0"/>
                              <w:divBdr>
                                <w:top w:val="none" w:sz="0" w:space="0" w:color="auto"/>
                                <w:left w:val="none" w:sz="0" w:space="0" w:color="auto"/>
                                <w:bottom w:val="none" w:sz="0" w:space="0" w:color="auto"/>
                                <w:right w:val="none" w:sz="0" w:space="0" w:color="auto"/>
                              </w:divBdr>
                            </w:div>
                            <w:div w:id="12349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54696">
      <w:bodyDiv w:val="1"/>
      <w:marLeft w:val="0"/>
      <w:marRight w:val="0"/>
      <w:marTop w:val="0"/>
      <w:marBottom w:val="0"/>
      <w:divBdr>
        <w:top w:val="none" w:sz="0" w:space="0" w:color="auto"/>
        <w:left w:val="none" w:sz="0" w:space="0" w:color="auto"/>
        <w:bottom w:val="none" w:sz="0" w:space="0" w:color="auto"/>
        <w:right w:val="none" w:sz="0" w:space="0" w:color="auto"/>
      </w:divBdr>
      <w:divsChild>
        <w:div w:id="640380314">
          <w:marLeft w:val="0"/>
          <w:marRight w:val="0"/>
          <w:marTop w:val="0"/>
          <w:marBottom w:val="0"/>
          <w:divBdr>
            <w:top w:val="none" w:sz="0" w:space="0" w:color="auto"/>
            <w:left w:val="none" w:sz="0" w:space="0" w:color="auto"/>
            <w:bottom w:val="none" w:sz="0" w:space="0" w:color="auto"/>
            <w:right w:val="none" w:sz="0" w:space="0" w:color="auto"/>
          </w:divBdr>
          <w:divsChild>
            <w:div w:id="1361710225">
              <w:marLeft w:val="0"/>
              <w:marRight w:val="0"/>
              <w:marTop w:val="0"/>
              <w:marBottom w:val="0"/>
              <w:divBdr>
                <w:top w:val="single" w:sz="6" w:space="4" w:color="888888"/>
                <w:left w:val="single" w:sz="6" w:space="4" w:color="888888"/>
                <w:bottom w:val="single" w:sz="6" w:space="4" w:color="888888"/>
                <w:right w:val="single" w:sz="6" w:space="4" w:color="888888"/>
              </w:divBdr>
              <w:divsChild>
                <w:div w:id="1219173333">
                  <w:marLeft w:val="0"/>
                  <w:marRight w:val="0"/>
                  <w:marTop w:val="0"/>
                  <w:marBottom w:val="0"/>
                  <w:divBdr>
                    <w:top w:val="none" w:sz="0" w:space="0" w:color="auto"/>
                    <w:left w:val="none" w:sz="0" w:space="0" w:color="auto"/>
                    <w:bottom w:val="none" w:sz="0" w:space="0" w:color="auto"/>
                    <w:right w:val="none" w:sz="0" w:space="0" w:color="auto"/>
                  </w:divBdr>
                  <w:divsChild>
                    <w:div w:id="733166061">
                      <w:marLeft w:val="0"/>
                      <w:marRight w:val="0"/>
                      <w:marTop w:val="0"/>
                      <w:marBottom w:val="0"/>
                      <w:divBdr>
                        <w:top w:val="none" w:sz="0" w:space="0" w:color="auto"/>
                        <w:left w:val="none" w:sz="0" w:space="0" w:color="auto"/>
                        <w:bottom w:val="none" w:sz="0" w:space="0" w:color="auto"/>
                        <w:right w:val="none" w:sz="0" w:space="0" w:color="auto"/>
                      </w:divBdr>
                      <w:divsChild>
                        <w:div w:id="1719165877">
                          <w:marLeft w:val="0"/>
                          <w:marRight w:val="0"/>
                          <w:marTop w:val="0"/>
                          <w:marBottom w:val="0"/>
                          <w:divBdr>
                            <w:top w:val="none" w:sz="0" w:space="0" w:color="auto"/>
                            <w:left w:val="none" w:sz="0" w:space="0" w:color="auto"/>
                            <w:bottom w:val="none" w:sz="0" w:space="0" w:color="auto"/>
                            <w:right w:val="none" w:sz="0" w:space="0" w:color="auto"/>
                          </w:divBdr>
                          <w:divsChild>
                            <w:div w:id="67391105">
                              <w:marLeft w:val="0"/>
                              <w:marRight w:val="0"/>
                              <w:marTop w:val="0"/>
                              <w:marBottom w:val="0"/>
                              <w:divBdr>
                                <w:top w:val="none" w:sz="0" w:space="0" w:color="auto"/>
                                <w:left w:val="none" w:sz="0" w:space="0" w:color="auto"/>
                                <w:bottom w:val="none" w:sz="0" w:space="0" w:color="auto"/>
                                <w:right w:val="none" w:sz="0" w:space="0" w:color="auto"/>
                              </w:divBdr>
                            </w:div>
                            <w:div w:id="1547336105">
                              <w:marLeft w:val="0"/>
                              <w:marRight w:val="0"/>
                              <w:marTop w:val="0"/>
                              <w:marBottom w:val="0"/>
                              <w:divBdr>
                                <w:top w:val="none" w:sz="0" w:space="0" w:color="auto"/>
                                <w:left w:val="none" w:sz="0" w:space="0" w:color="auto"/>
                                <w:bottom w:val="none" w:sz="0" w:space="0" w:color="auto"/>
                                <w:right w:val="none" w:sz="0" w:space="0" w:color="auto"/>
                              </w:divBdr>
                            </w:div>
                            <w:div w:id="66463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951325">
      <w:bodyDiv w:val="1"/>
      <w:marLeft w:val="0"/>
      <w:marRight w:val="0"/>
      <w:marTop w:val="0"/>
      <w:marBottom w:val="0"/>
      <w:divBdr>
        <w:top w:val="none" w:sz="0" w:space="0" w:color="auto"/>
        <w:left w:val="none" w:sz="0" w:space="0" w:color="auto"/>
        <w:bottom w:val="none" w:sz="0" w:space="0" w:color="auto"/>
        <w:right w:val="none" w:sz="0" w:space="0" w:color="auto"/>
      </w:divBdr>
      <w:divsChild>
        <w:div w:id="1015687130">
          <w:marLeft w:val="0"/>
          <w:marRight w:val="0"/>
          <w:marTop w:val="0"/>
          <w:marBottom w:val="0"/>
          <w:divBdr>
            <w:top w:val="none" w:sz="0" w:space="0" w:color="auto"/>
            <w:left w:val="none" w:sz="0" w:space="0" w:color="auto"/>
            <w:bottom w:val="none" w:sz="0" w:space="0" w:color="auto"/>
            <w:right w:val="none" w:sz="0" w:space="0" w:color="auto"/>
          </w:divBdr>
          <w:divsChild>
            <w:div w:id="198131004">
              <w:marLeft w:val="0"/>
              <w:marRight w:val="0"/>
              <w:marTop w:val="0"/>
              <w:marBottom w:val="0"/>
              <w:divBdr>
                <w:top w:val="single" w:sz="6" w:space="4" w:color="888888"/>
                <w:left w:val="single" w:sz="6" w:space="4" w:color="888888"/>
                <w:bottom w:val="single" w:sz="6" w:space="4" w:color="888888"/>
                <w:right w:val="single" w:sz="6" w:space="4" w:color="888888"/>
              </w:divBdr>
              <w:divsChild>
                <w:div w:id="615648444">
                  <w:marLeft w:val="0"/>
                  <w:marRight w:val="0"/>
                  <w:marTop w:val="0"/>
                  <w:marBottom w:val="0"/>
                  <w:divBdr>
                    <w:top w:val="none" w:sz="0" w:space="0" w:color="auto"/>
                    <w:left w:val="none" w:sz="0" w:space="0" w:color="auto"/>
                    <w:bottom w:val="none" w:sz="0" w:space="0" w:color="auto"/>
                    <w:right w:val="none" w:sz="0" w:space="0" w:color="auto"/>
                  </w:divBdr>
                  <w:divsChild>
                    <w:div w:id="1525941589">
                      <w:marLeft w:val="0"/>
                      <w:marRight w:val="0"/>
                      <w:marTop w:val="0"/>
                      <w:marBottom w:val="0"/>
                      <w:divBdr>
                        <w:top w:val="none" w:sz="0" w:space="0" w:color="auto"/>
                        <w:left w:val="none" w:sz="0" w:space="0" w:color="auto"/>
                        <w:bottom w:val="none" w:sz="0" w:space="0" w:color="auto"/>
                        <w:right w:val="none" w:sz="0" w:space="0" w:color="auto"/>
                      </w:divBdr>
                      <w:divsChild>
                        <w:div w:id="1965303596">
                          <w:marLeft w:val="0"/>
                          <w:marRight w:val="0"/>
                          <w:marTop w:val="0"/>
                          <w:marBottom w:val="0"/>
                          <w:divBdr>
                            <w:top w:val="none" w:sz="0" w:space="0" w:color="auto"/>
                            <w:left w:val="none" w:sz="0" w:space="0" w:color="auto"/>
                            <w:bottom w:val="none" w:sz="0" w:space="0" w:color="auto"/>
                            <w:right w:val="none" w:sz="0" w:space="0" w:color="auto"/>
                          </w:divBdr>
                          <w:divsChild>
                            <w:div w:id="1627275619">
                              <w:marLeft w:val="0"/>
                              <w:marRight w:val="0"/>
                              <w:marTop w:val="0"/>
                              <w:marBottom w:val="0"/>
                              <w:divBdr>
                                <w:top w:val="none" w:sz="0" w:space="0" w:color="auto"/>
                                <w:left w:val="none" w:sz="0" w:space="0" w:color="auto"/>
                                <w:bottom w:val="none" w:sz="0" w:space="0" w:color="auto"/>
                                <w:right w:val="none" w:sz="0" w:space="0" w:color="auto"/>
                              </w:divBdr>
                            </w:div>
                            <w:div w:id="640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9365">
      <w:bodyDiv w:val="1"/>
      <w:marLeft w:val="0"/>
      <w:marRight w:val="0"/>
      <w:marTop w:val="0"/>
      <w:marBottom w:val="0"/>
      <w:divBdr>
        <w:top w:val="none" w:sz="0" w:space="0" w:color="auto"/>
        <w:left w:val="none" w:sz="0" w:space="0" w:color="auto"/>
        <w:bottom w:val="none" w:sz="0" w:space="0" w:color="auto"/>
        <w:right w:val="none" w:sz="0" w:space="0" w:color="auto"/>
      </w:divBdr>
      <w:divsChild>
        <w:div w:id="1184132283">
          <w:marLeft w:val="0"/>
          <w:marRight w:val="0"/>
          <w:marTop w:val="0"/>
          <w:marBottom w:val="0"/>
          <w:divBdr>
            <w:top w:val="none" w:sz="0" w:space="0" w:color="auto"/>
            <w:left w:val="none" w:sz="0" w:space="0" w:color="auto"/>
            <w:bottom w:val="none" w:sz="0" w:space="0" w:color="auto"/>
            <w:right w:val="none" w:sz="0" w:space="0" w:color="auto"/>
          </w:divBdr>
          <w:divsChild>
            <w:div w:id="327097841">
              <w:marLeft w:val="0"/>
              <w:marRight w:val="0"/>
              <w:marTop w:val="0"/>
              <w:marBottom w:val="0"/>
              <w:divBdr>
                <w:top w:val="single" w:sz="6" w:space="4" w:color="888888"/>
                <w:left w:val="single" w:sz="6" w:space="4" w:color="888888"/>
                <w:bottom w:val="single" w:sz="6" w:space="4" w:color="888888"/>
                <w:right w:val="single" w:sz="6" w:space="4" w:color="888888"/>
              </w:divBdr>
              <w:divsChild>
                <w:div w:id="1886020519">
                  <w:marLeft w:val="0"/>
                  <w:marRight w:val="0"/>
                  <w:marTop w:val="0"/>
                  <w:marBottom w:val="0"/>
                  <w:divBdr>
                    <w:top w:val="none" w:sz="0" w:space="0" w:color="auto"/>
                    <w:left w:val="none" w:sz="0" w:space="0" w:color="auto"/>
                    <w:bottom w:val="none" w:sz="0" w:space="0" w:color="auto"/>
                    <w:right w:val="none" w:sz="0" w:space="0" w:color="auto"/>
                  </w:divBdr>
                  <w:divsChild>
                    <w:div w:id="1415275673">
                      <w:marLeft w:val="0"/>
                      <w:marRight w:val="0"/>
                      <w:marTop w:val="0"/>
                      <w:marBottom w:val="0"/>
                      <w:divBdr>
                        <w:top w:val="none" w:sz="0" w:space="0" w:color="auto"/>
                        <w:left w:val="none" w:sz="0" w:space="0" w:color="auto"/>
                        <w:bottom w:val="none" w:sz="0" w:space="0" w:color="auto"/>
                        <w:right w:val="none" w:sz="0" w:space="0" w:color="auto"/>
                      </w:divBdr>
                      <w:divsChild>
                        <w:div w:id="467405366">
                          <w:marLeft w:val="0"/>
                          <w:marRight w:val="0"/>
                          <w:marTop w:val="0"/>
                          <w:marBottom w:val="0"/>
                          <w:divBdr>
                            <w:top w:val="none" w:sz="0" w:space="0" w:color="auto"/>
                            <w:left w:val="none" w:sz="0" w:space="0" w:color="auto"/>
                            <w:bottom w:val="none" w:sz="0" w:space="0" w:color="auto"/>
                            <w:right w:val="none" w:sz="0" w:space="0" w:color="auto"/>
                          </w:divBdr>
                          <w:divsChild>
                            <w:div w:id="898368484">
                              <w:marLeft w:val="0"/>
                              <w:marRight w:val="0"/>
                              <w:marTop w:val="0"/>
                              <w:marBottom w:val="0"/>
                              <w:divBdr>
                                <w:top w:val="none" w:sz="0" w:space="0" w:color="auto"/>
                                <w:left w:val="none" w:sz="0" w:space="0" w:color="auto"/>
                                <w:bottom w:val="none" w:sz="0" w:space="0" w:color="auto"/>
                                <w:right w:val="none" w:sz="0" w:space="0" w:color="auto"/>
                              </w:divBdr>
                            </w:div>
                            <w:div w:id="14661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online.sk.ca/webapps/moe-curriculum-BBLEARN/?view=indicators&amp;lang=en&amp;subpage=12&amp;XML=Pre-calculus_20.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online.sk.ca/webapps/moe-curriculum-BBLEARN/?view=indicators&amp;lang=en&amp;subpage=16&amp;XML=Pre-calculus_20.x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hool.discovery.com/clipart/images/calcltr.gif" TargetMode="External"/><Relationship Id="rId11" Type="http://schemas.openxmlformats.org/officeDocument/2006/relationships/hyperlink" Target="https://www.edonline.sk.ca/webapps/moe-curriculum-BBLEARN/?view=indicators&amp;lang=en&amp;subpage=111&amp;XML=Pre-calculus_20.xml" TargetMode="External"/><Relationship Id="rId5" Type="http://schemas.openxmlformats.org/officeDocument/2006/relationships/image" Target="media/image1.gif"/><Relationship Id="rId10" Type="http://schemas.openxmlformats.org/officeDocument/2006/relationships/hyperlink" Target="https://www.edonline.sk.ca/webapps/moe-curriculum-BBLEARN/?view=indicators&amp;lang=en&amp;subpage=11&amp;XML=Pre-calculus_20.xml" TargetMode="External"/><Relationship Id="rId4" Type="http://schemas.openxmlformats.org/officeDocument/2006/relationships/webSettings" Target="webSettings.xml"/><Relationship Id="rId9" Type="http://schemas.openxmlformats.org/officeDocument/2006/relationships/hyperlink" Target="https://www.edonline.sk.ca/webapps/moe-curriculum-BBLEARN/?view=indicators&amp;lang=en&amp;subpage=13&amp;XML=Pre-calculus_20.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East Cornerstone School Division #209</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Cindy</cp:lastModifiedBy>
  <cp:revision>2</cp:revision>
  <dcterms:created xsi:type="dcterms:W3CDTF">2012-01-27T02:32:00Z</dcterms:created>
  <dcterms:modified xsi:type="dcterms:W3CDTF">2012-01-27T02:32:00Z</dcterms:modified>
</cp:coreProperties>
</file>