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50" w:rsidRDefault="00021D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SOCIAL 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Name:  ______________</w:t>
      </w:r>
    </w:p>
    <w:p w:rsidR="00320445" w:rsidRDefault="00021D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 4.3Demonstrate an understanding of the First Nations system of governance.</w:t>
      </w:r>
    </w:p>
    <w:p w:rsidR="000369A8" w:rsidRDefault="000369A8" w:rsidP="000369A8">
      <w:pPr>
        <w:rPr>
          <w:rFonts w:ascii="Comic Sans MS" w:hAnsi="Comic Sans MS"/>
          <w:color w:val="7030A0"/>
          <w:sz w:val="18"/>
          <w:szCs w:val="18"/>
        </w:rPr>
      </w:pPr>
      <w:r>
        <w:rPr>
          <w:rFonts w:ascii="Comic Sans MS" w:hAnsi="Comic Sans MS"/>
          <w:color w:val="7030A0"/>
          <w:sz w:val="18"/>
          <w:szCs w:val="18"/>
        </w:rPr>
        <w:t>Thank you to Susan Beaudin, Office of the Treaty Commissioner, for reviewing this lesson for appropriate language and content.</w:t>
      </w:r>
    </w:p>
    <w:p w:rsidR="00320445" w:rsidRDefault="00320445">
      <w:pPr>
        <w:rPr>
          <w:rFonts w:ascii="Comic Sans MS" w:hAnsi="Comic Sans MS"/>
          <w:sz w:val="28"/>
          <w:szCs w:val="28"/>
        </w:rPr>
      </w:pPr>
    </w:p>
    <w:p w:rsidR="00320445" w:rsidRDefault="003204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Instructions:</w:t>
      </w:r>
    </w:p>
    <w:p w:rsidR="00320445" w:rsidRDefault="00320445">
      <w:pPr>
        <w:rPr>
          <w:rFonts w:ascii="Comic Sans MS" w:hAnsi="Comic Sans MS"/>
          <w:sz w:val="28"/>
          <w:szCs w:val="28"/>
        </w:rPr>
      </w:pPr>
    </w:p>
    <w:p w:rsidR="00320445" w:rsidRPr="000369A8" w:rsidRDefault="0032044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Use the information given on the handouts “Local Government” and “First Nations Government” to fill in the chart.</w:t>
      </w:r>
      <w:r w:rsidR="000369A8">
        <w:rPr>
          <w:rFonts w:ascii="Comic Sans MS" w:hAnsi="Comic Sans MS"/>
          <w:sz w:val="28"/>
          <w:szCs w:val="28"/>
        </w:rPr>
        <w:t xml:space="preserve">  </w:t>
      </w:r>
      <w:r w:rsidR="000369A8" w:rsidRPr="000369A8">
        <w:rPr>
          <w:rFonts w:ascii="Comic Sans MS" w:hAnsi="Comic Sans MS"/>
          <w:color w:val="FF0000"/>
          <w:sz w:val="24"/>
          <w:szCs w:val="24"/>
        </w:rPr>
        <w:t>(To the teacher:  handouts are attached at the end of this document.)</w:t>
      </w:r>
    </w:p>
    <w:p w:rsidR="00320445" w:rsidRDefault="00320445">
      <w:pPr>
        <w:rPr>
          <w:rFonts w:ascii="Comic Sans MS" w:hAnsi="Comic Sans MS"/>
          <w:sz w:val="28"/>
          <w:szCs w:val="28"/>
        </w:rPr>
      </w:pPr>
    </w:p>
    <w:p w:rsidR="00021D50" w:rsidRDefault="003204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Use what you have learned to identify things that are the same and things that are different between the 3 kinds of local government.</w:t>
      </w:r>
    </w:p>
    <w:p w:rsidR="00320445" w:rsidRDefault="003204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Lightly shade the boxes that are similar blue.</w:t>
      </w:r>
    </w:p>
    <w:p w:rsidR="00320445" w:rsidRDefault="003204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Lightly shade the boxes that are different </w:t>
      </w:r>
      <w:r w:rsidR="00A3256C">
        <w:rPr>
          <w:rFonts w:ascii="Comic Sans MS" w:hAnsi="Comic Sans MS"/>
          <w:sz w:val="28"/>
          <w:szCs w:val="28"/>
        </w:rPr>
        <w:t>green.</w:t>
      </w:r>
    </w:p>
    <w:p w:rsidR="00A3256C" w:rsidRDefault="00A325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0369A8" w:rsidRPr="000369A8" w:rsidRDefault="000369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Name: 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337"/>
        <w:gridCol w:w="2337"/>
        <w:gridCol w:w="2337"/>
      </w:tblGrid>
      <w:tr w:rsidR="00FC5127" w:rsidRPr="00021D50" w:rsidTr="00FC5127">
        <w:trPr>
          <w:trHeight w:val="1160"/>
        </w:trPr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b/>
                <w:sz w:val="32"/>
                <w:szCs w:val="32"/>
              </w:rPr>
            </w:pPr>
            <w:r w:rsidRPr="00021D50">
              <w:rPr>
                <w:b/>
                <w:sz w:val="32"/>
                <w:szCs w:val="32"/>
              </w:rPr>
              <w:t>Gr. 4 Social</w:t>
            </w:r>
          </w:p>
          <w:p w:rsidR="00FC5127" w:rsidRPr="00021D50" w:rsidRDefault="00FC5127" w:rsidP="00FC5127">
            <w:pPr>
              <w:jc w:val="center"/>
              <w:rPr>
                <w:b/>
                <w:sz w:val="32"/>
                <w:szCs w:val="32"/>
              </w:rPr>
            </w:pPr>
            <w:r w:rsidRPr="00021D50">
              <w:rPr>
                <w:b/>
                <w:sz w:val="32"/>
                <w:szCs w:val="32"/>
              </w:rPr>
              <w:t>PA 4.3</w:t>
            </w:r>
          </w:p>
        </w:tc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Local Government</w:t>
            </w: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Urban</w:t>
            </w:r>
          </w:p>
        </w:tc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Local Government</w:t>
            </w: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Rural</w:t>
            </w:r>
          </w:p>
        </w:tc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 xml:space="preserve">First Nations </w:t>
            </w: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Government</w:t>
            </w:r>
          </w:p>
        </w:tc>
      </w:tr>
      <w:tr w:rsidR="00FC5127" w:rsidRPr="00021D50" w:rsidTr="00FC5127">
        <w:trPr>
          <w:trHeight w:val="1160"/>
        </w:trPr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Type of community</w:t>
            </w:r>
          </w:p>
        </w:tc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21D50">
              <w:rPr>
                <w:rFonts w:ascii="Comic Sans MS" w:hAnsi="Comic Sans MS"/>
                <w:b/>
                <w:i/>
                <w:sz w:val="24"/>
                <w:szCs w:val="24"/>
              </w:rPr>
              <w:t>Cities, towns, villages</w:t>
            </w:r>
          </w:p>
        </w:tc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21D50">
              <w:rPr>
                <w:rFonts w:ascii="Comic Sans MS" w:hAnsi="Comic Sans MS"/>
                <w:b/>
                <w:i/>
                <w:sz w:val="24"/>
                <w:szCs w:val="24"/>
              </w:rPr>
              <w:t>Rural Municipalities</w:t>
            </w: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21D50">
              <w:rPr>
                <w:rFonts w:ascii="Comic Sans MS" w:hAnsi="Comic Sans MS"/>
                <w:b/>
                <w:i/>
                <w:sz w:val="24"/>
                <w:szCs w:val="24"/>
              </w:rPr>
              <w:t>(R.M.)</w:t>
            </w:r>
          </w:p>
        </w:tc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21D50">
              <w:rPr>
                <w:rFonts w:ascii="Comic Sans MS" w:hAnsi="Comic Sans MS"/>
                <w:b/>
                <w:i/>
                <w:sz w:val="24"/>
                <w:szCs w:val="24"/>
              </w:rPr>
              <w:t>First Nation reserve</w:t>
            </w:r>
          </w:p>
        </w:tc>
      </w:tr>
      <w:tr w:rsidR="00FC5127" w:rsidRPr="00021D50" w:rsidTr="00FC5127">
        <w:trPr>
          <w:trHeight w:val="1340"/>
        </w:trPr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 xml:space="preserve">Head of local </w:t>
            </w: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 w:rsidRPr="00021D50">
              <w:rPr>
                <w:rFonts w:ascii="Comic Sans MS" w:hAnsi="Comic Sans MS"/>
                <w:b/>
                <w:sz w:val="32"/>
                <w:szCs w:val="32"/>
              </w:rPr>
              <w:t>government</w:t>
            </w:r>
            <w:proofErr w:type="gramEnd"/>
            <w:r w:rsidRPr="00021D50">
              <w:rPr>
                <w:rFonts w:ascii="Comic Sans MS" w:hAnsi="Comic Sans MS"/>
                <w:b/>
                <w:sz w:val="32"/>
                <w:szCs w:val="32"/>
              </w:rPr>
              <w:t xml:space="preserve"> is called……</w:t>
            </w: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</w:rPr>
            </w:pPr>
          </w:p>
        </w:tc>
      </w:tr>
      <w:tr w:rsidR="00FC5127" w:rsidRPr="00021D50" w:rsidTr="00FC5127">
        <w:trPr>
          <w:trHeight w:val="1250"/>
        </w:trPr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Members are called…</w:t>
            </w: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FC5127" w:rsidRPr="00021D50" w:rsidTr="00FC5127">
        <w:trPr>
          <w:trHeight w:val="980"/>
        </w:trPr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Headquarters is called …..</w:t>
            </w: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FC5127" w:rsidRPr="00021D50" w:rsidTr="00021D50">
        <w:trPr>
          <w:trHeight w:val="70"/>
        </w:trPr>
        <w:tc>
          <w:tcPr>
            <w:tcW w:w="3294" w:type="dxa"/>
            <w:vAlign w:val="center"/>
          </w:tcPr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Examples of types of services provided</w:t>
            </w: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C5127" w:rsidRPr="00021D50" w:rsidRDefault="00FC5127" w:rsidP="00021D5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C5127" w:rsidRPr="00021D50" w:rsidRDefault="00FC5127" w:rsidP="00FC512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FC5127" w:rsidRPr="00021D50" w:rsidRDefault="00FC512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FC5127" w:rsidRDefault="00FC5127" w:rsidP="00FC5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0D6" w:rsidRDefault="00FF60D6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FF60D6" w:rsidRDefault="00FF60D6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337"/>
        <w:gridCol w:w="2337"/>
        <w:gridCol w:w="2337"/>
      </w:tblGrid>
      <w:tr w:rsidR="00FF60D6" w:rsidRPr="00021D50" w:rsidTr="00D146B0">
        <w:trPr>
          <w:trHeight w:val="1160"/>
        </w:trPr>
        <w:tc>
          <w:tcPr>
            <w:tcW w:w="3294" w:type="dxa"/>
            <w:vAlign w:val="center"/>
          </w:tcPr>
          <w:p w:rsidR="000369A8" w:rsidRDefault="000369A8" w:rsidP="00D146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Suggested answers:</w:t>
            </w:r>
          </w:p>
          <w:p w:rsidR="00FF60D6" w:rsidRPr="00021D50" w:rsidRDefault="00FF60D6" w:rsidP="00D146B0">
            <w:pPr>
              <w:jc w:val="center"/>
              <w:rPr>
                <w:b/>
                <w:sz w:val="32"/>
                <w:szCs w:val="32"/>
              </w:rPr>
            </w:pPr>
            <w:r w:rsidRPr="00021D50">
              <w:rPr>
                <w:b/>
                <w:sz w:val="32"/>
                <w:szCs w:val="32"/>
              </w:rPr>
              <w:t>Gr. 4 Social</w:t>
            </w:r>
          </w:p>
          <w:p w:rsidR="00FF60D6" w:rsidRPr="00021D50" w:rsidRDefault="00FF60D6" w:rsidP="00D146B0">
            <w:pPr>
              <w:jc w:val="center"/>
              <w:rPr>
                <w:b/>
                <w:sz w:val="32"/>
                <w:szCs w:val="32"/>
              </w:rPr>
            </w:pPr>
            <w:r w:rsidRPr="00021D50">
              <w:rPr>
                <w:b/>
                <w:sz w:val="32"/>
                <w:szCs w:val="32"/>
              </w:rPr>
              <w:t>PA 4.3</w:t>
            </w:r>
          </w:p>
        </w:tc>
        <w:tc>
          <w:tcPr>
            <w:tcW w:w="3294" w:type="dxa"/>
            <w:vAlign w:val="center"/>
          </w:tcPr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Local Government</w:t>
            </w:r>
          </w:p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Urban</w:t>
            </w:r>
          </w:p>
        </w:tc>
        <w:tc>
          <w:tcPr>
            <w:tcW w:w="3294" w:type="dxa"/>
            <w:vAlign w:val="center"/>
          </w:tcPr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Local Government</w:t>
            </w:r>
          </w:p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Rural</w:t>
            </w:r>
          </w:p>
        </w:tc>
        <w:tc>
          <w:tcPr>
            <w:tcW w:w="3294" w:type="dxa"/>
            <w:vAlign w:val="center"/>
          </w:tcPr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 xml:space="preserve">First Nations </w:t>
            </w:r>
          </w:p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Government</w:t>
            </w:r>
          </w:p>
        </w:tc>
      </w:tr>
      <w:tr w:rsidR="00FF60D6" w:rsidRPr="00021D50" w:rsidTr="00D146B0">
        <w:trPr>
          <w:trHeight w:val="1160"/>
        </w:trPr>
        <w:tc>
          <w:tcPr>
            <w:tcW w:w="3294" w:type="dxa"/>
            <w:vAlign w:val="center"/>
          </w:tcPr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Type of community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D146B0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FF60D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Cities, towns, villages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D146B0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FF60D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Rural Municipalities</w:t>
            </w:r>
          </w:p>
          <w:p w:rsidR="00FF60D6" w:rsidRPr="00FF60D6" w:rsidRDefault="00FF60D6" w:rsidP="00D146B0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FF60D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(R.M.)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D146B0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FF60D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First Nation reserve</w:t>
            </w:r>
          </w:p>
        </w:tc>
      </w:tr>
      <w:tr w:rsidR="00FF60D6" w:rsidRPr="00021D50" w:rsidTr="00FF60D6">
        <w:trPr>
          <w:trHeight w:val="1340"/>
        </w:trPr>
        <w:tc>
          <w:tcPr>
            <w:tcW w:w="3294" w:type="dxa"/>
            <w:vAlign w:val="center"/>
          </w:tcPr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 xml:space="preserve">Head of local </w:t>
            </w:r>
          </w:p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 w:rsidRPr="00021D50">
              <w:rPr>
                <w:rFonts w:ascii="Comic Sans MS" w:hAnsi="Comic Sans MS"/>
                <w:b/>
                <w:sz w:val="32"/>
                <w:szCs w:val="32"/>
              </w:rPr>
              <w:t>government</w:t>
            </w:r>
            <w:proofErr w:type="gramEnd"/>
            <w:r w:rsidRPr="00021D50">
              <w:rPr>
                <w:rFonts w:ascii="Comic Sans MS" w:hAnsi="Comic Sans MS"/>
                <w:b/>
                <w:sz w:val="32"/>
                <w:szCs w:val="32"/>
              </w:rPr>
              <w:t xml:space="preserve"> is called……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Mayor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Reeve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chief</w:t>
            </w:r>
          </w:p>
        </w:tc>
      </w:tr>
      <w:tr w:rsidR="00FF60D6" w:rsidRPr="00021D50" w:rsidTr="00FF60D6">
        <w:trPr>
          <w:trHeight w:val="1250"/>
        </w:trPr>
        <w:tc>
          <w:tcPr>
            <w:tcW w:w="3294" w:type="dxa"/>
            <w:vAlign w:val="center"/>
          </w:tcPr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Members are called…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Councilors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Councilors</w:t>
            </w:r>
          </w:p>
        </w:tc>
        <w:tc>
          <w:tcPr>
            <w:tcW w:w="3294" w:type="dxa"/>
            <w:vAlign w:val="center"/>
          </w:tcPr>
          <w:p w:rsidR="00FF60D6" w:rsidRPr="00FF60D6" w:rsidRDefault="00C2298A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C</w:t>
            </w:r>
            <w:r w:rsidR="00FF60D6" w:rsidRPr="00FF60D6">
              <w:rPr>
                <w:rFonts w:ascii="Comic Sans MS" w:hAnsi="Comic Sans MS"/>
                <w:color w:val="FF0000"/>
                <w:sz w:val="28"/>
                <w:szCs w:val="28"/>
              </w:rPr>
              <w:t>ouncilors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or headman or headwoman</w:t>
            </w:r>
          </w:p>
        </w:tc>
      </w:tr>
      <w:tr w:rsidR="00FF60D6" w:rsidRPr="00021D50" w:rsidTr="00FF60D6">
        <w:trPr>
          <w:trHeight w:val="980"/>
        </w:trPr>
        <w:tc>
          <w:tcPr>
            <w:tcW w:w="3294" w:type="dxa"/>
            <w:vAlign w:val="center"/>
          </w:tcPr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Headquarters is called …..</w:t>
            </w:r>
          </w:p>
        </w:tc>
        <w:tc>
          <w:tcPr>
            <w:tcW w:w="3294" w:type="dxa"/>
            <w:vAlign w:val="center"/>
          </w:tcPr>
          <w:p w:rsid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Town office</w:t>
            </w:r>
          </w:p>
          <w:p w:rsidR="00702781" w:rsidRPr="00FF60D6" w:rsidRDefault="00702781" w:rsidP="00FF60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City hall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FF60D6">
            <w:pPr>
              <w:rPr>
                <w:rFonts w:ascii="Comic Sans MS" w:hAnsi="Comic Sans MS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RM office</w:t>
            </w:r>
          </w:p>
        </w:tc>
        <w:tc>
          <w:tcPr>
            <w:tcW w:w="3294" w:type="dxa"/>
            <w:vAlign w:val="center"/>
          </w:tcPr>
          <w:p w:rsidR="00FF60D6" w:rsidRPr="00FF60D6" w:rsidRDefault="00FF60D6" w:rsidP="00FF60D6">
            <w:pPr>
              <w:rPr>
                <w:rFonts w:ascii="Comic Sans MS" w:hAnsi="Comic Sans MS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Band office</w:t>
            </w:r>
          </w:p>
        </w:tc>
      </w:tr>
      <w:tr w:rsidR="00FF60D6" w:rsidRPr="00021D50" w:rsidTr="00FF60D6">
        <w:trPr>
          <w:trHeight w:val="70"/>
        </w:trPr>
        <w:tc>
          <w:tcPr>
            <w:tcW w:w="3294" w:type="dxa"/>
            <w:vAlign w:val="center"/>
          </w:tcPr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21D50">
              <w:rPr>
                <w:rFonts w:ascii="Comic Sans MS" w:hAnsi="Comic Sans MS"/>
                <w:b/>
                <w:sz w:val="32"/>
                <w:szCs w:val="32"/>
              </w:rPr>
              <w:t>Examples of types of services provided</w:t>
            </w:r>
          </w:p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F60D6" w:rsidRPr="00021D50" w:rsidRDefault="00FF60D6" w:rsidP="00D146B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F60D6" w:rsidRPr="00021D50" w:rsidRDefault="00FF60D6" w:rsidP="00D146B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94" w:type="dxa"/>
          </w:tcPr>
          <w:p w:rsidR="00FF60D6" w:rsidRDefault="00FF60D6" w:rsidP="00FF60D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Fire protection</w:t>
            </w:r>
          </w:p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Streets and roads</w:t>
            </w:r>
          </w:p>
          <w:p w:rsid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Water and sewer</w:t>
            </w:r>
          </w:p>
          <w:p w:rsidR="00702781" w:rsidRDefault="00702781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Parks</w:t>
            </w:r>
          </w:p>
          <w:p w:rsidR="00702781" w:rsidRDefault="00702781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Libraries</w:t>
            </w:r>
          </w:p>
          <w:p w:rsidR="00FF60D6" w:rsidRPr="00FF60D6" w:rsidRDefault="00FF60D6" w:rsidP="00FF60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Town bylaws about pets, fire pits, garbage, snow removal</w:t>
            </w:r>
          </w:p>
        </w:tc>
        <w:tc>
          <w:tcPr>
            <w:tcW w:w="3294" w:type="dxa"/>
          </w:tcPr>
          <w:p w:rsidR="00FF60D6" w:rsidRDefault="00FF60D6" w:rsidP="00FF60D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Grid roads</w:t>
            </w:r>
          </w:p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Gravel</w:t>
            </w:r>
          </w:p>
          <w:p w:rsid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Country roads</w:t>
            </w:r>
          </w:p>
          <w:p w:rsid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Snow plough</w:t>
            </w:r>
          </w:p>
          <w:p w:rsidR="00FF60D6" w:rsidRPr="00021D50" w:rsidRDefault="00FF60D6" w:rsidP="00FF60D6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Grader patrol</w:t>
            </w:r>
          </w:p>
        </w:tc>
        <w:tc>
          <w:tcPr>
            <w:tcW w:w="3294" w:type="dxa"/>
          </w:tcPr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F60D6" w:rsidRP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Fire protection</w:t>
            </w:r>
          </w:p>
          <w:p w:rsidR="00FF60D6" w:rsidRPr="00FF60D6" w:rsidRDefault="00C2298A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Gravel and country</w:t>
            </w:r>
            <w:r w:rsidR="00FF60D6" w:rsidRPr="00FF60D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roads</w:t>
            </w:r>
          </w:p>
          <w:p w:rsid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F60D6">
              <w:rPr>
                <w:rFonts w:ascii="Comic Sans MS" w:hAnsi="Comic Sans MS"/>
                <w:color w:val="FF0000"/>
                <w:sz w:val="28"/>
                <w:szCs w:val="28"/>
              </w:rPr>
              <w:t>Water and sewer</w:t>
            </w:r>
          </w:p>
          <w:p w:rsidR="00C2298A" w:rsidRDefault="00C2298A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Snow plough</w:t>
            </w:r>
          </w:p>
          <w:p w:rsidR="00C2298A" w:rsidRDefault="00C2298A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Grader patrol</w:t>
            </w:r>
          </w:p>
          <w:p w:rsidR="00C2298A" w:rsidRDefault="00C2298A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Education</w:t>
            </w:r>
          </w:p>
          <w:p w:rsidR="00C2298A" w:rsidRDefault="00C2298A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Bylaws about animals, garbage, pets</w:t>
            </w:r>
          </w:p>
          <w:p w:rsidR="00FF60D6" w:rsidRDefault="00FF60D6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Housing </w:t>
            </w:r>
          </w:p>
          <w:p w:rsidR="00C2298A" w:rsidRPr="00FF60D6" w:rsidRDefault="00C2298A" w:rsidP="00FF60D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021D50" w:rsidRDefault="00021D50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br w:type="page"/>
      </w:r>
    </w:p>
    <w:p w:rsidR="00FC5127" w:rsidRDefault="00FC5127" w:rsidP="00FC512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FC5127">
        <w:rPr>
          <w:rFonts w:ascii="Comic Sans MS" w:eastAsia="Times New Roman" w:hAnsi="Comic Sans MS" w:cs="Times New Roman"/>
          <w:b/>
          <w:bCs/>
          <w:sz w:val="28"/>
          <w:szCs w:val="28"/>
        </w:rPr>
        <w:lastRenderedPageBreak/>
        <w:t>Local Government</w:t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  <w:t>Student Handout</w:t>
      </w:r>
    </w:p>
    <w:p w:rsidR="00FC5127" w:rsidRPr="00FC5127" w:rsidRDefault="00FC5127" w:rsidP="00FC512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C5127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</w:p>
    <w:p w:rsidR="00FC5127" w:rsidRDefault="00FC5127" w:rsidP="00FC5127">
      <w:pPr>
        <w:spacing w:after="0" w:line="240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Local governments make decisions about the community where you live. Local governments provide services that affect people’s daily lives. These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services</w:t>
      </w: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 include fire protection, police services, water and sewer, local parks and sports facilities, streets and roads, and libraries. </w:t>
      </w:r>
    </w:p>
    <w:p w:rsidR="00021D50" w:rsidRPr="00FC5127" w:rsidRDefault="00021D50" w:rsidP="00FC5127">
      <w:pPr>
        <w:spacing w:after="0" w:line="240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FC5127" w:rsidRDefault="00FC5127" w:rsidP="00FC5127">
      <w:pPr>
        <w:spacing w:after="0" w:line="240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If you live in a city, town or village, the head of the local government is called the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mayor</w:t>
      </w: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. The members of the local government are called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councillors</w:t>
      </w: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 or aldermen. The mayor and councillors together are called the city, town or village council. People who live in the city, town or village vote to elect the mayor and councillors. </w:t>
      </w:r>
    </w:p>
    <w:p w:rsidR="00021D50" w:rsidRPr="00FC5127" w:rsidRDefault="00021D50" w:rsidP="00FC5127">
      <w:pPr>
        <w:spacing w:after="0" w:line="240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FC5127" w:rsidRDefault="00FC5127" w:rsidP="00FC5127">
      <w:pPr>
        <w:spacing w:after="0" w:line="240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In cities, the headquarters of the local government is called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city hall</w:t>
      </w: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. In towns and villages, it is called the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town or village office</w:t>
      </w: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. </w:t>
      </w:r>
    </w:p>
    <w:p w:rsidR="00021D50" w:rsidRPr="00FC5127" w:rsidRDefault="00021D50" w:rsidP="00FC5127">
      <w:pPr>
        <w:spacing w:after="0" w:line="240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FC5127" w:rsidRDefault="00FC5127" w:rsidP="00FC5127">
      <w:pPr>
        <w:spacing w:after="0" w:line="240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Rural areas outside of cities, towns and villages are divided into rural municipalities (RMs). The head of the rural municipality is called the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reeve</w:t>
      </w: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. The members of the local government are called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councillors</w:t>
      </w: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. Together the reeve and councillors are called the municipal council. People who live in the rural municipality vote to elect the reeve and councillors. </w:t>
      </w:r>
    </w:p>
    <w:p w:rsidR="00320445" w:rsidRPr="00FC5127" w:rsidRDefault="00320445" w:rsidP="00FC5127">
      <w:pPr>
        <w:spacing w:after="0" w:line="240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FC5127" w:rsidRDefault="00FC5127" w:rsidP="00FC5127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The headquarters of a municipal council is called the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RM office</w:t>
      </w:r>
      <w:r w:rsidRPr="00FC5127">
        <w:rPr>
          <w:rFonts w:ascii="Comic Sans MS" w:eastAsia="Times New Roman" w:hAnsi="Comic Sans MS" w:cs="Times New Roman"/>
          <w:sz w:val="28"/>
          <w:szCs w:val="28"/>
        </w:rPr>
        <w:t xml:space="preserve">. </w:t>
      </w:r>
    </w:p>
    <w:p w:rsidR="00021D50" w:rsidRDefault="00320445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22455A00" wp14:editId="12941627">
            <wp:extent cx="2110468" cy="1047750"/>
            <wp:effectExtent l="0" t="0" r="4445" b="0"/>
            <wp:docPr id="6" name="Picture 6" descr="http://ts4.mm.bing.net/th?id=H.4835425311065583&amp;pid=1.7&amp;w=141&amp;h=70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th?id=H.4835425311065583&amp;pid=1.7&amp;w=141&amp;h=70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6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</w:rPr>
        <w:tab/>
      </w:r>
      <w:r>
        <w:rPr>
          <w:rFonts w:ascii="Arial" w:hAnsi="Arial" w:cs="Arial"/>
          <w:noProof/>
          <w:color w:val="0044CC"/>
        </w:rPr>
        <w:tab/>
      </w:r>
      <w:r w:rsidRPr="00320445"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0F755236" wp14:editId="6B2B2231">
            <wp:extent cx="2492653" cy="1657350"/>
            <wp:effectExtent l="0" t="0" r="3175" b="0"/>
            <wp:docPr id="7" name="Picture 7" descr="http://keizertimes.net/wp-content/uploads/2010/11/Council-Chambers-031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eizertimes.net/wp-content/uploads/2010/11/Council-Chambers-031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81" cy="16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D50">
        <w:rPr>
          <w:rFonts w:ascii="Comic Sans MS" w:eastAsia="Times New Roman" w:hAnsi="Comic Sans MS" w:cs="Times New Roman"/>
          <w:b/>
          <w:bCs/>
          <w:sz w:val="28"/>
          <w:szCs w:val="28"/>
        </w:rPr>
        <w:br w:type="page"/>
      </w:r>
    </w:p>
    <w:p w:rsidR="00021D50" w:rsidRPr="00021D50" w:rsidRDefault="00021D50" w:rsidP="00021D50">
      <w:pPr>
        <w:rPr>
          <w:rFonts w:ascii="Comic Sans MS" w:eastAsia="Times New Roman" w:hAnsi="Comic Sans MS" w:cs="Times New Roman"/>
          <w:sz w:val="28"/>
          <w:szCs w:val="28"/>
        </w:rPr>
      </w:pPr>
      <w:r w:rsidRPr="00021D50">
        <w:rPr>
          <w:rFonts w:ascii="Comic Sans MS" w:eastAsia="Times New Roman" w:hAnsi="Comic Sans MS" w:cs="Times New Roman"/>
          <w:b/>
          <w:bCs/>
          <w:sz w:val="28"/>
          <w:szCs w:val="28"/>
        </w:rPr>
        <w:lastRenderedPageBreak/>
        <w:t xml:space="preserve">First Nations Government </w:t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</w:r>
      <w:r w:rsidR="000369A8">
        <w:rPr>
          <w:rFonts w:ascii="Comic Sans MS" w:eastAsia="Times New Roman" w:hAnsi="Comic Sans MS" w:cs="Times New Roman"/>
          <w:b/>
          <w:bCs/>
          <w:sz w:val="28"/>
          <w:szCs w:val="28"/>
        </w:rPr>
        <w:tab/>
        <w:t>Student handout</w:t>
      </w:r>
      <w:bookmarkStart w:id="0" w:name="_GoBack"/>
      <w:bookmarkEnd w:id="0"/>
    </w:p>
    <w:p w:rsidR="00021D50" w:rsidRPr="00021D50" w:rsidRDefault="00021D50" w:rsidP="00021D50">
      <w:pPr>
        <w:spacing w:after="0" w:line="228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021D50" w:rsidRDefault="00021D50" w:rsidP="00021D5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If you are a member of a First Nation, the head of your government is called the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chief</w:t>
      </w: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. The members of First Nations governments are called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councillors</w:t>
      </w: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 (or sometimes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headmen or headwomen</w:t>
      </w:r>
      <w:r w:rsidRPr="00021D50">
        <w:rPr>
          <w:rFonts w:ascii="Comic Sans MS" w:eastAsia="Times New Roman" w:hAnsi="Comic Sans MS" w:cs="Times New Roman"/>
          <w:sz w:val="28"/>
          <w:szCs w:val="28"/>
        </w:rPr>
        <w:t>). People who are members of the First Nation vote to elect the chief and council.</w:t>
      </w:r>
    </w:p>
    <w:p w:rsidR="00021D50" w:rsidRPr="00021D50" w:rsidRDefault="00021D50" w:rsidP="00021D5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021D50" w:rsidRDefault="00021D50" w:rsidP="00021D5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The headquarters of a First Nation government is called the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band</w:t>
      </w: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office.</w:t>
      </w: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021D50" w:rsidRPr="00021D50" w:rsidRDefault="00021D50" w:rsidP="00021D5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021D50" w:rsidRDefault="00021D50" w:rsidP="00021D5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The government of a First Nation is responsible for all aspects of First Nations’ life. They oversee housing and education, and other </w:t>
      </w:r>
      <w:r w:rsidRPr="00C2298A">
        <w:rPr>
          <w:rFonts w:ascii="Comic Sans MS" w:eastAsia="Times New Roman" w:hAnsi="Comic Sans MS" w:cs="Times New Roman"/>
          <w:sz w:val="28"/>
          <w:szCs w:val="28"/>
          <w:highlight w:val="yellow"/>
        </w:rPr>
        <w:t>services</w:t>
      </w: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 like fire protection, water and sewer, </w:t>
      </w:r>
      <w:r w:rsidR="00C2298A">
        <w:rPr>
          <w:rFonts w:ascii="Comic Sans MS" w:eastAsia="Times New Roman" w:hAnsi="Comic Sans MS" w:cs="Times New Roman"/>
          <w:sz w:val="28"/>
          <w:szCs w:val="28"/>
        </w:rPr>
        <w:t>gravel</w:t>
      </w: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 roads</w:t>
      </w:r>
      <w:r w:rsidR="00C2298A">
        <w:rPr>
          <w:rFonts w:ascii="Comic Sans MS" w:eastAsia="Times New Roman" w:hAnsi="Comic Sans MS" w:cs="Times New Roman"/>
          <w:sz w:val="28"/>
          <w:szCs w:val="28"/>
        </w:rPr>
        <w:t>, snow ploughs</w:t>
      </w:r>
      <w:proofErr w:type="gramStart"/>
      <w:r w:rsidR="00C2298A">
        <w:rPr>
          <w:rFonts w:ascii="Comic Sans MS" w:eastAsia="Times New Roman" w:hAnsi="Comic Sans MS" w:cs="Times New Roman"/>
          <w:sz w:val="28"/>
          <w:szCs w:val="28"/>
        </w:rPr>
        <w:t>,  road</w:t>
      </w:r>
      <w:proofErr w:type="gramEnd"/>
      <w:r w:rsidR="00C2298A">
        <w:rPr>
          <w:rFonts w:ascii="Comic Sans MS" w:eastAsia="Times New Roman" w:hAnsi="Comic Sans MS" w:cs="Times New Roman"/>
          <w:sz w:val="28"/>
          <w:szCs w:val="28"/>
        </w:rPr>
        <w:t xml:space="preserve"> grader patrol, and bylaws about animals, garbage, pets</w:t>
      </w: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. </w:t>
      </w:r>
    </w:p>
    <w:p w:rsidR="00021D50" w:rsidRPr="00021D50" w:rsidRDefault="00021D50" w:rsidP="00021D5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021D50" w:rsidRDefault="00021D50" w:rsidP="00021D5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021D50">
        <w:rPr>
          <w:rFonts w:ascii="Comic Sans MS" w:eastAsia="Times New Roman" w:hAnsi="Comic Sans MS" w:cs="Times New Roman"/>
          <w:sz w:val="28"/>
          <w:szCs w:val="28"/>
        </w:rPr>
        <w:t xml:space="preserve">First Nations governments also talk with federal and provincial governments about how governments work together. </w:t>
      </w:r>
    </w:p>
    <w:p w:rsidR="00021D50" w:rsidRPr="00021D50" w:rsidRDefault="00021D50" w:rsidP="00021D5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206AF2" w:rsidRDefault="00021D50" w:rsidP="00021D50">
      <w:pPr>
        <w:rPr>
          <w:rFonts w:ascii="Comic Sans MS" w:eastAsia="Times New Roman" w:hAnsi="Comic Sans MS" w:cs="Times New Roman"/>
          <w:sz w:val="28"/>
          <w:szCs w:val="28"/>
        </w:rPr>
      </w:pPr>
      <w:r w:rsidRPr="00021D50">
        <w:rPr>
          <w:rFonts w:ascii="Comic Sans MS" w:eastAsia="Times New Roman" w:hAnsi="Comic Sans MS" w:cs="Times New Roman"/>
          <w:sz w:val="28"/>
          <w:szCs w:val="28"/>
        </w:rPr>
        <w:t>Sometimes Elders or other people with lots of knowledge advise the chief and council about issues that affect the community.</w:t>
      </w:r>
    </w:p>
    <w:p w:rsidR="00021D50" w:rsidRPr="00320445" w:rsidRDefault="00320445" w:rsidP="00021D50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16906F83" wp14:editId="23E37BBD">
            <wp:extent cx="2333344" cy="1314450"/>
            <wp:effectExtent l="0" t="0" r="0" b="0"/>
            <wp:docPr id="4" name="Picture 4" descr="http://www.cbc.ca/gfx/images/news/photos/2011/06/07/mi-lonechild-guy-110607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bc.ca/gfx/images/news/photos/2011/06/07/mi-lonechild-guy-110607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44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 w:rsidR="00021D50">
        <w:rPr>
          <w:rFonts w:ascii="Arial" w:hAnsi="Arial" w:cs="Arial"/>
          <w:noProof/>
          <w:color w:val="0044CC"/>
        </w:rPr>
        <w:drawing>
          <wp:inline distT="0" distB="0" distL="0" distR="0" wp14:anchorId="07CC90E7" wp14:editId="4DDFA55D">
            <wp:extent cx="1990725" cy="1637532"/>
            <wp:effectExtent l="0" t="0" r="0" b="1270"/>
            <wp:docPr id="2" name="Picture 2" descr="http://cdn.nativeamericanencyclopedia.com/wp-content/uploads/2012/08/Chapleau-Cree-First-Nation-Logo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nativeamericanencyclopedia.com/wp-content/uploads/2012/08/Chapleau-Cree-First-Nation-Logo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3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D50" w:rsidRPr="00021D50"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  <w:color w:val="0044CC"/>
        </w:rPr>
        <w:tab/>
      </w:r>
      <w:r>
        <w:rPr>
          <w:rFonts w:ascii="Arial" w:hAnsi="Arial" w:cs="Arial"/>
          <w:noProof/>
          <w:color w:val="0044CC"/>
        </w:rPr>
        <w:tab/>
      </w:r>
      <w:r w:rsidR="00021D50">
        <w:rPr>
          <w:rFonts w:ascii="Arial" w:hAnsi="Arial" w:cs="Arial"/>
          <w:noProof/>
          <w:color w:val="0044CC"/>
        </w:rPr>
        <w:drawing>
          <wp:inline distT="0" distB="0" distL="0" distR="0" wp14:anchorId="17D7CA83" wp14:editId="4C80C261">
            <wp:extent cx="1769669" cy="1285875"/>
            <wp:effectExtent l="0" t="0" r="2540" b="0"/>
            <wp:docPr id="3" name="Picture 3" descr="http://3.bp.blogspot.com/-jQPIFWOFJ1w/To3FllY2q6I/AAAAAAAACgA/HZ37SpLLSkk/s1600/team_logo_sk1.jp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jQPIFWOFJ1w/To3FllY2q6I/AAAAAAAACgA/HZ37SpLLSkk/s1600/team_logo_sk1.jp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33" cy="12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</w:rPr>
        <w:tab/>
      </w:r>
      <w:r>
        <w:rPr>
          <w:rFonts w:ascii="Arial" w:hAnsi="Arial" w:cs="Arial"/>
          <w:noProof/>
          <w:color w:val="0044CC"/>
        </w:rPr>
        <w:tab/>
      </w:r>
      <w:r>
        <w:rPr>
          <w:rFonts w:ascii="Arial" w:hAnsi="Arial" w:cs="Arial"/>
          <w:noProof/>
          <w:color w:val="0044CC"/>
        </w:rPr>
        <w:tab/>
      </w:r>
      <w:r w:rsidRPr="00320445"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71F966DA" wp14:editId="5C9DE594">
            <wp:extent cx="1676400" cy="1304925"/>
            <wp:effectExtent l="0" t="0" r="0" b="9525"/>
            <wp:docPr id="5" name="Picture 5" descr="http://ts3.mm.bing.net/th?id=I.4838384521053066&amp;pid=1.7&amp;w=176&amp;h=137&amp;c=7&amp;rs=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3.mm.bing.net/th?id=I.4838384521053066&amp;pid=1.7&amp;w=176&amp;h=137&amp;c=7&amp;rs=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D50" w:rsidRPr="00320445" w:rsidSect="00021D5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B8" w:rsidRDefault="008242B8" w:rsidP="00021D50">
      <w:pPr>
        <w:spacing w:after="0" w:line="240" w:lineRule="auto"/>
      </w:pPr>
      <w:r>
        <w:separator/>
      </w:r>
    </w:p>
  </w:endnote>
  <w:endnote w:type="continuationSeparator" w:id="0">
    <w:p w:rsidR="008242B8" w:rsidRDefault="008242B8" w:rsidP="0002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B8" w:rsidRDefault="008242B8" w:rsidP="00021D50">
      <w:pPr>
        <w:spacing w:after="0" w:line="240" w:lineRule="auto"/>
      </w:pPr>
      <w:r>
        <w:separator/>
      </w:r>
    </w:p>
  </w:footnote>
  <w:footnote w:type="continuationSeparator" w:id="0">
    <w:p w:rsidR="008242B8" w:rsidRDefault="008242B8" w:rsidP="0002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50" w:rsidRDefault="00021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7"/>
    <w:rsid w:val="00021D50"/>
    <w:rsid w:val="000369A8"/>
    <w:rsid w:val="00137469"/>
    <w:rsid w:val="00320445"/>
    <w:rsid w:val="00702781"/>
    <w:rsid w:val="0080762B"/>
    <w:rsid w:val="008242B8"/>
    <w:rsid w:val="009173B4"/>
    <w:rsid w:val="00A3256C"/>
    <w:rsid w:val="00C2298A"/>
    <w:rsid w:val="00E805EF"/>
    <w:rsid w:val="00FC512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50"/>
  </w:style>
  <w:style w:type="paragraph" w:styleId="Footer">
    <w:name w:val="footer"/>
    <w:basedOn w:val="Normal"/>
    <w:link w:val="FooterChar"/>
    <w:uiPriority w:val="99"/>
    <w:unhideWhenUsed/>
    <w:rsid w:val="000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50"/>
  </w:style>
  <w:style w:type="paragraph" w:styleId="BalloonText">
    <w:name w:val="Balloon Text"/>
    <w:basedOn w:val="Normal"/>
    <w:link w:val="BalloonTextChar"/>
    <w:uiPriority w:val="99"/>
    <w:semiHidden/>
    <w:unhideWhenUsed/>
    <w:rsid w:val="0002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50"/>
  </w:style>
  <w:style w:type="paragraph" w:styleId="Footer">
    <w:name w:val="footer"/>
    <w:basedOn w:val="Normal"/>
    <w:link w:val="FooterChar"/>
    <w:uiPriority w:val="99"/>
    <w:unhideWhenUsed/>
    <w:rsid w:val="0002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50"/>
  </w:style>
  <w:style w:type="paragraph" w:styleId="BalloonText">
    <w:name w:val="Balloon Text"/>
    <w:basedOn w:val="Normal"/>
    <w:link w:val="BalloonTextChar"/>
    <w:uiPriority w:val="99"/>
    <w:semiHidden/>
    <w:unhideWhenUsed/>
    <w:rsid w:val="0002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askatoon++mayors+office&amp;view=detail&amp;id=277A0AEEE5BBA2C08B579A6D1F05F2456C93D71D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bing.com/images/search?q=FSIN++images&amp;view=detail&amp;id=662D60186EC371B68353A2EDE060020AE2ECBA5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c.ca/gfx/images/news/photos/2011/06/07/mi-lonechild-guy-110607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3.bp.blogspot.com/-jQPIFWOFJ1w/To3FllY2q6I/AAAAAAAACgA/HZ37SpLLSkk/s1600/team_logo_sk1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keizertimes.net/wp-content/uploads/2010/11/Council-Chambers-031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dn.nativeamericanencyclopedia.com/wp-content/uploads/2012/08/Chapleau-Cree-First-Nation-Logo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0A26-D945-41DC-9BF4-A08016D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Mireau</dc:creator>
  <cp:lastModifiedBy>Virginia Mireau</cp:lastModifiedBy>
  <cp:revision>2</cp:revision>
  <dcterms:created xsi:type="dcterms:W3CDTF">2012-12-20T16:53:00Z</dcterms:created>
  <dcterms:modified xsi:type="dcterms:W3CDTF">2012-12-20T16:53:00Z</dcterms:modified>
</cp:coreProperties>
</file>