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F" w:rsidRDefault="003608B7">
      <w:p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b/>
          <w:sz w:val="24"/>
          <w:szCs w:val="24"/>
        </w:rPr>
        <w:t>Gr. 8 Resources and Wealth</w:t>
      </w:r>
      <w:r w:rsidR="00596AF3">
        <w:rPr>
          <w:rFonts w:ascii="Comic Sans MS" w:hAnsi="Comic Sans MS"/>
          <w:sz w:val="24"/>
          <w:szCs w:val="24"/>
        </w:rPr>
        <w:t xml:space="preserve"> – lesson ideas are highlighted </w:t>
      </w:r>
    </w:p>
    <w:p w:rsidR="003608B7" w:rsidRDefault="0036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RW </w:t>
      </w:r>
      <w:proofErr w:type="gramStart"/>
      <w:r>
        <w:rPr>
          <w:rFonts w:ascii="Comic Sans MS" w:hAnsi="Comic Sans MS"/>
          <w:sz w:val="24"/>
          <w:szCs w:val="24"/>
        </w:rPr>
        <w:t>8.1  Analyze</w:t>
      </w:r>
      <w:proofErr w:type="gramEnd"/>
      <w:r>
        <w:rPr>
          <w:rFonts w:ascii="Comic Sans MS" w:hAnsi="Comic Sans MS"/>
          <w:sz w:val="24"/>
          <w:szCs w:val="24"/>
        </w:rPr>
        <w:t xml:space="preserve"> the social and environmental consequences of living in the Canadian mixed market economy based on consumerism.</w:t>
      </w:r>
    </w:p>
    <w:p w:rsidR="00014600" w:rsidRDefault="003608B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Investigate</w:t>
      </w:r>
      <w:proofErr w:type="gramEnd"/>
      <w:r>
        <w:rPr>
          <w:rFonts w:ascii="Comic Sans MS" w:hAnsi="Comic Sans MS"/>
          <w:sz w:val="24"/>
          <w:szCs w:val="24"/>
        </w:rPr>
        <w:t xml:space="preserve"> the goods and services produced in the local economy and the consumers of those goods and services.</w:t>
      </w:r>
      <w:bookmarkStart w:id="0" w:name="_GoBack"/>
      <w:bookmarkEnd w:id="0"/>
    </w:p>
    <w:p w:rsidR="00014600" w:rsidRDefault="0001460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Categorize</w:t>
      </w:r>
      <w:proofErr w:type="gramEnd"/>
      <w:r>
        <w:rPr>
          <w:rFonts w:ascii="Comic Sans MS" w:hAnsi="Comic Sans MS"/>
          <w:sz w:val="24"/>
          <w:szCs w:val="24"/>
        </w:rPr>
        <w:t xml:space="preserve"> the producers of goods and services in the local economy as belonging to the public or private sector, and define the differences of the two groupings.</w:t>
      </w:r>
    </w:p>
    <w:p w:rsidR="00FE599E" w:rsidRPr="00596AF3" w:rsidRDefault="00FE599E">
      <w:pPr>
        <w:rPr>
          <w:rFonts w:ascii="Comic Sans MS" w:hAnsi="Comic Sans MS"/>
          <w:sz w:val="24"/>
          <w:szCs w:val="24"/>
          <w:highlight w:val="lightGray"/>
        </w:rPr>
      </w:pPr>
      <w:proofErr w:type="gramStart"/>
      <w:r w:rsidRPr="00596AF3">
        <w:rPr>
          <w:rFonts w:ascii="Comic Sans MS" w:hAnsi="Comic Sans MS"/>
          <w:sz w:val="24"/>
          <w:szCs w:val="24"/>
          <w:highlight w:val="lightGray"/>
        </w:rPr>
        <w:t>c.  Identify</w:t>
      </w:r>
      <w:proofErr w:type="gramEnd"/>
      <w:r w:rsidRPr="00596AF3">
        <w:rPr>
          <w:rFonts w:ascii="Comic Sans MS" w:hAnsi="Comic Sans MS"/>
          <w:sz w:val="24"/>
          <w:szCs w:val="24"/>
          <w:highlight w:val="lightGray"/>
        </w:rPr>
        <w:t xml:space="preserve"> the purpose and characteristics of:  Public enterprise, private enterprise</w:t>
      </w:r>
    </w:p>
    <w:p w:rsidR="008144C0" w:rsidRPr="00596AF3" w:rsidRDefault="00EC4E95" w:rsidP="008144C0">
      <w:pPr>
        <w:spacing w:after="0"/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 xml:space="preserve">Student handout:  Local economy </w:t>
      </w:r>
    </w:p>
    <w:p w:rsidR="00EC4E95" w:rsidRDefault="008144C0" w:rsidP="008144C0">
      <w:pPr>
        <w:spacing w:after="0"/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Student notes:</w:t>
      </w:r>
      <w:r w:rsidR="00FE599E" w:rsidRPr="00596AF3">
        <w:rPr>
          <w:rFonts w:ascii="Comic Sans MS" w:hAnsi="Comic Sans MS"/>
          <w:sz w:val="24"/>
          <w:szCs w:val="24"/>
          <w:highlight w:val="lightGray"/>
        </w:rPr>
        <w:tab/>
        <w:t xml:space="preserve">Issues for Canadians </w:t>
      </w:r>
      <w:r w:rsidRPr="00596AF3">
        <w:rPr>
          <w:rFonts w:ascii="Comic Sans MS" w:hAnsi="Comic Sans MS"/>
          <w:sz w:val="24"/>
          <w:szCs w:val="24"/>
          <w:highlight w:val="lightGray"/>
        </w:rPr>
        <w:t>text page 204</w:t>
      </w:r>
    </w:p>
    <w:p w:rsidR="008144C0" w:rsidRDefault="008144C0" w:rsidP="008144C0">
      <w:pPr>
        <w:spacing w:after="0"/>
        <w:rPr>
          <w:rFonts w:ascii="Comic Sans MS" w:hAnsi="Comic Sans MS"/>
          <w:sz w:val="24"/>
          <w:szCs w:val="24"/>
        </w:rPr>
      </w:pPr>
    </w:p>
    <w:p w:rsidR="00311A1A" w:rsidRDefault="00FE599E" w:rsidP="00FE59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11A1A" w:rsidRDefault="00EC4E9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Represent</w:t>
      </w:r>
      <w:proofErr w:type="gramEnd"/>
      <w:r>
        <w:rPr>
          <w:rFonts w:ascii="Comic Sans MS" w:hAnsi="Comic Sans MS"/>
          <w:sz w:val="24"/>
          <w:szCs w:val="24"/>
        </w:rPr>
        <w:t xml:space="preserve"> the characteristics of a mixed market economy including the roles of the producer, consumer, and government.  </w:t>
      </w:r>
    </w:p>
    <w:p w:rsidR="00EC4E95" w:rsidRPr="00596AF3" w:rsidRDefault="00311A1A">
      <w:pPr>
        <w:rPr>
          <w:rFonts w:ascii="Comic Sans MS" w:hAnsi="Comic Sans MS"/>
          <w:sz w:val="24"/>
          <w:szCs w:val="24"/>
          <w:highlight w:val="lightGray"/>
        </w:rPr>
      </w:pPr>
      <w:proofErr w:type="gramStart"/>
      <w:r w:rsidRPr="00596AF3">
        <w:rPr>
          <w:rFonts w:ascii="Comic Sans MS" w:hAnsi="Comic Sans MS"/>
          <w:sz w:val="24"/>
          <w:szCs w:val="24"/>
          <w:highlight w:val="lightGray"/>
        </w:rPr>
        <w:t xml:space="preserve">e.  </w:t>
      </w:r>
      <w:r w:rsidR="00EC4E95" w:rsidRPr="00596AF3">
        <w:rPr>
          <w:rFonts w:ascii="Comic Sans MS" w:hAnsi="Comic Sans MS"/>
          <w:sz w:val="24"/>
          <w:szCs w:val="24"/>
          <w:highlight w:val="lightGray"/>
        </w:rPr>
        <w:t>Illustrate</w:t>
      </w:r>
      <w:proofErr w:type="gramEnd"/>
      <w:r w:rsidR="00EC4E95" w:rsidRPr="00596AF3">
        <w:rPr>
          <w:rFonts w:ascii="Comic Sans MS" w:hAnsi="Comic Sans MS"/>
          <w:sz w:val="24"/>
          <w:szCs w:val="24"/>
          <w:highlight w:val="lightGray"/>
        </w:rPr>
        <w:t xml:space="preserve"> the elements of a mixed market economy present in the lives of students.</w:t>
      </w:r>
    </w:p>
    <w:p w:rsidR="00014600" w:rsidRPr="00596AF3" w:rsidRDefault="00014600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Text handout:  Page</w:t>
      </w:r>
      <w:r w:rsidR="00EC4E95" w:rsidRPr="00596AF3">
        <w:rPr>
          <w:rFonts w:ascii="Comic Sans MS" w:hAnsi="Comic Sans MS"/>
          <w:sz w:val="24"/>
          <w:szCs w:val="24"/>
          <w:highlight w:val="lightGray"/>
        </w:rPr>
        <w:t>s</w:t>
      </w:r>
      <w:r w:rsidRPr="00596AF3">
        <w:rPr>
          <w:rFonts w:ascii="Comic Sans MS" w:hAnsi="Comic Sans MS"/>
          <w:sz w:val="24"/>
          <w:szCs w:val="24"/>
          <w:highlight w:val="lightGray"/>
        </w:rPr>
        <w:t xml:space="preserve"> 204</w:t>
      </w:r>
      <w:r w:rsidR="00BD32CD" w:rsidRPr="00596AF3">
        <w:rPr>
          <w:rFonts w:ascii="Comic Sans MS" w:hAnsi="Comic Sans MS"/>
          <w:sz w:val="24"/>
          <w:szCs w:val="24"/>
          <w:highlight w:val="lightGray"/>
        </w:rPr>
        <w:t xml:space="preserve"> to </w:t>
      </w:r>
      <w:proofErr w:type="gramStart"/>
      <w:r w:rsidR="00BD32CD" w:rsidRPr="00596AF3">
        <w:rPr>
          <w:rFonts w:ascii="Comic Sans MS" w:hAnsi="Comic Sans MS"/>
          <w:sz w:val="24"/>
          <w:szCs w:val="24"/>
          <w:highlight w:val="lightGray"/>
        </w:rPr>
        <w:t>2</w:t>
      </w:r>
      <w:r w:rsidR="00FE599E" w:rsidRPr="00596AF3">
        <w:rPr>
          <w:rFonts w:ascii="Comic Sans MS" w:hAnsi="Comic Sans MS"/>
          <w:sz w:val="24"/>
          <w:szCs w:val="24"/>
          <w:highlight w:val="lightGray"/>
        </w:rPr>
        <w:t>1</w:t>
      </w:r>
      <w:r w:rsidR="00BD32CD" w:rsidRPr="00596AF3">
        <w:rPr>
          <w:rFonts w:ascii="Comic Sans MS" w:hAnsi="Comic Sans MS"/>
          <w:sz w:val="24"/>
          <w:szCs w:val="24"/>
          <w:highlight w:val="lightGray"/>
        </w:rPr>
        <w:t>5  read</w:t>
      </w:r>
      <w:proofErr w:type="gramEnd"/>
      <w:r w:rsidR="00BD32CD" w:rsidRPr="00596AF3">
        <w:rPr>
          <w:rFonts w:ascii="Comic Sans MS" w:hAnsi="Comic Sans MS"/>
          <w:sz w:val="24"/>
          <w:szCs w:val="24"/>
          <w:highlight w:val="lightGray"/>
        </w:rPr>
        <w:t xml:space="preserve">, discuss, reflect.  </w:t>
      </w:r>
    </w:p>
    <w:p w:rsidR="00724AF7" w:rsidRPr="00596AF3" w:rsidRDefault="00340CA3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 xml:space="preserve">Student handout:  Types of Economic Systems  </w:t>
      </w:r>
      <w:r w:rsidR="00724AF7" w:rsidRPr="00596AF3">
        <w:rPr>
          <w:rFonts w:ascii="Comic Sans MS" w:hAnsi="Comic Sans MS"/>
          <w:sz w:val="24"/>
          <w:szCs w:val="24"/>
          <w:highlight w:val="lightGray"/>
        </w:rPr>
        <w:t xml:space="preserve"> </w:t>
      </w:r>
    </w:p>
    <w:p w:rsidR="00340CA3" w:rsidRPr="00596AF3" w:rsidRDefault="00340CA3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Assignment:  Comparison Chart</w:t>
      </w:r>
      <w:r w:rsidR="00FE599E" w:rsidRPr="00596AF3">
        <w:rPr>
          <w:rFonts w:ascii="Comic Sans MS" w:hAnsi="Comic Sans MS"/>
          <w:sz w:val="24"/>
          <w:szCs w:val="24"/>
          <w:highlight w:val="lightGray"/>
        </w:rPr>
        <w:t xml:space="preserve"> – Planned versus Market Economy</w:t>
      </w:r>
    </w:p>
    <w:p w:rsidR="00FE599E" w:rsidRPr="00596AF3" w:rsidRDefault="00FE599E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Assignment:  Chart - Characteristics of a Mixed Market Economy</w:t>
      </w:r>
    </w:p>
    <w:p w:rsidR="00EC4E95" w:rsidRDefault="00EC4E95">
      <w:p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Case studies:  Pages 219 to 234</w:t>
      </w:r>
      <w:r w:rsidR="00340CA3" w:rsidRPr="00596AF3">
        <w:rPr>
          <w:rFonts w:ascii="Comic Sans MS" w:hAnsi="Comic Sans MS"/>
          <w:sz w:val="24"/>
          <w:szCs w:val="24"/>
          <w:highlight w:val="lightGray"/>
        </w:rPr>
        <w:t xml:space="preserve"> (optional)</w:t>
      </w:r>
    </w:p>
    <w:p w:rsidR="00FE599E" w:rsidRDefault="00FE599E">
      <w:pPr>
        <w:rPr>
          <w:rFonts w:ascii="Comic Sans MS" w:hAnsi="Comic Sans MS"/>
          <w:sz w:val="36"/>
          <w:szCs w:val="36"/>
        </w:rPr>
      </w:pPr>
    </w:p>
    <w:p w:rsidR="00596AF3" w:rsidRDefault="00596AF3">
      <w:pPr>
        <w:rPr>
          <w:rFonts w:ascii="Comic Sans MS" w:hAnsi="Comic Sans MS"/>
          <w:sz w:val="36"/>
          <w:szCs w:val="36"/>
        </w:rPr>
      </w:pPr>
    </w:p>
    <w:p w:rsidR="00FE599E" w:rsidRDefault="00FB28B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Student Handout:  </w:t>
      </w:r>
      <w:r>
        <w:rPr>
          <w:rFonts w:ascii="Comic Sans MS" w:hAnsi="Comic Sans MS"/>
          <w:sz w:val="24"/>
          <w:szCs w:val="24"/>
        </w:rPr>
        <w:t>Characteristics of a Mixed Market Economy</w:t>
      </w:r>
    </w:p>
    <w:p w:rsidR="00340CA3" w:rsidRDefault="00724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Represent, on the chart, the characteristics of a mixed market economy and the roles of the producer, consumer and government in our local area.</w:t>
      </w:r>
    </w:p>
    <w:p w:rsidR="00BD32CD" w:rsidRPr="00B46C5F" w:rsidRDefault="00B46C5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Answer 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5760"/>
      </w:tblGrid>
      <w:tr w:rsidR="00FE599E" w:rsidTr="00FE599E">
        <w:trPr>
          <w:trHeight w:val="728"/>
        </w:trPr>
        <w:tc>
          <w:tcPr>
            <w:tcW w:w="3528" w:type="dxa"/>
          </w:tcPr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60" w:type="dxa"/>
          </w:tcPr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Characteristics of a mixed market economy</w:t>
            </w:r>
          </w:p>
        </w:tc>
      </w:tr>
      <w:tr w:rsidR="00FE599E" w:rsidTr="00FE599E">
        <w:trPr>
          <w:trHeight w:val="170"/>
        </w:trPr>
        <w:tc>
          <w:tcPr>
            <w:tcW w:w="3528" w:type="dxa"/>
          </w:tcPr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 ownership</w:t>
            </w: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Decisions about what to produce</w:t>
            </w: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Decisions about how to produce</w:t>
            </w: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Decisions </w:t>
            </w:r>
          </w:p>
          <w:p w:rsidR="00FE599E" w:rsidRPr="00BD145D" w:rsidRDefault="00FE599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 who to produce for</w:t>
            </w: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60" w:type="dxa"/>
          </w:tcPr>
          <w:p w:rsidR="00FE599E" w:rsidRDefault="00FE59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D145D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some resources are publicly owned and some are privately owned</w:t>
            </w:r>
          </w:p>
          <w:p w:rsidR="00FE599E" w:rsidRDefault="00FE599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1EB9">
              <w:rPr>
                <w:rFonts w:ascii="Comic Sans MS" w:hAnsi="Comic Sans MS"/>
                <w:color w:val="FF0000"/>
                <w:sz w:val="24"/>
                <w:szCs w:val="24"/>
              </w:rPr>
              <w:t>- individuals and governments both make decisions about what to produce</w:t>
            </w: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3F668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1EB9">
              <w:rPr>
                <w:rFonts w:ascii="Comic Sans MS" w:hAnsi="Comic Sans MS"/>
                <w:color w:val="FF0000"/>
                <w:sz w:val="24"/>
                <w:szCs w:val="24"/>
              </w:rPr>
              <w:t>- individuals and governments both make decisions about what to produce</w:t>
            </w: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599E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F1E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individuals and governments both make decisions about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who to produce for</w:t>
            </w:r>
          </w:p>
          <w:p w:rsidR="00FE599E" w:rsidRPr="009F1EB9" w:rsidRDefault="00FE599E" w:rsidP="009F1EB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FB28BB" w:rsidRDefault="00FB28BB">
      <w:pPr>
        <w:rPr>
          <w:rFonts w:ascii="Comic Sans MS" w:hAnsi="Comic Sans MS"/>
          <w:sz w:val="24"/>
          <w:szCs w:val="24"/>
        </w:rPr>
      </w:pPr>
    </w:p>
    <w:p w:rsidR="00FB28BB" w:rsidRDefault="00FB28BB">
      <w:pPr>
        <w:rPr>
          <w:rFonts w:ascii="Comic Sans MS" w:hAnsi="Comic Sans MS"/>
          <w:sz w:val="24"/>
          <w:szCs w:val="24"/>
        </w:rPr>
      </w:pPr>
    </w:p>
    <w:p w:rsidR="00FB28BB" w:rsidRDefault="00E07FA3" w:rsidP="00FB28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RW 8.1 </w:t>
      </w:r>
      <w:r w:rsidR="00FB28BB">
        <w:rPr>
          <w:rFonts w:ascii="Comic Sans MS" w:hAnsi="Comic Sans MS"/>
          <w:sz w:val="24"/>
          <w:szCs w:val="24"/>
        </w:rPr>
        <w:t>Analyze the social and environmental consequences of living in the Canadian mixed market economy based on consumerism.</w:t>
      </w:r>
    </w:p>
    <w:p w:rsidR="00E07FA3" w:rsidRDefault="00E07FA3">
      <w:pPr>
        <w:rPr>
          <w:rFonts w:ascii="Comic Sans MS" w:hAnsi="Comic Sans MS"/>
          <w:sz w:val="24"/>
          <w:szCs w:val="24"/>
        </w:rPr>
      </w:pPr>
    </w:p>
    <w:p w:rsidR="00E07FA3" w:rsidRPr="00596AF3" w:rsidRDefault="00E07FA3">
      <w:pPr>
        <w:rPr>
          <w:rFonts w:ascii="Comic Sans MS" w:hAnsi="Comic Sans MS"/>
          <w:sz w:val="24"/>
          <w:szCs w:val="24"/>
          <w:highlight w:val="lightGray"/>
        </w:rPr>
      </w:pPr>
      <w:proofErr w:type="gramStart"/>
      <w:r w:rsidRPr="00596AF3">
        <w:rPr>
          <w:rFonts w:ascii="Comic Sans MS" w:hAnsi="Comic Sans MS"/>
          <w:sz w:val="24"/>
          <w:szCs w:val="24"/>
          <w:highlight w:val="lightGray"/>
        </w:rPr>
        <w:t>f.  Appraise</w:t>
      </w:r>
      <w:proofErr w:type="gramEnd"/>
      <w:r w:rsidRPr="00596AF3">
        <w:rPr>
          <w:rFonts w:ascii="Comic Sans MS" w:hAnsi="Comic Sans MS"/>
          <w:sz w:val="24"/>
          <w:szCs w:val="24"/>
          <w:highlight w:val="lightGray"/>
        </w:rPr>
        <w:t xml:space="preserve"> the role of advertising in the mixed market economy.</w:t>
      </w:r>
    </w:p>
    <w:p w:rsidR="00E07FA3" w:rsidRDefault="00E07FA3">
      <w:p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Student handout:  text pages 254 &amp; 255</w:t>
      </w:r>
    </w:p>
    <w:p w:rsidR="00E07FA3" w:rsidRDefault="00E07FA3">
      <w:pPr>
        <w:rPr>
          <w:rFonts w:ascii="Comic Sans MS" w:hAnsi="Comic Sans MS"/>
          <w:sz w:val="24"/>
          <w:szCs w:val="24"/>
        </w:rPr>
      </w:pPr>
    </w:p>
    <w:p w:rsidR="00E07FA3" w:rsidRDefault="00E07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RW 8.1</w:t>
      </w:r>
      <w:r w:rsidR="00F90F69">
        <w:rPr>
          <w:rFonts w:ascii="Comic Sans MS" w:hAnsi="Comic Sans MS"/>
          <w:sz w:val="24"/>
          <w:szCs w:val="24"/>
        </w:rPr>
        <w:t xml:space="preserve"> g and RW 8.3 a, b, c</w:t>
      </w:r>
    </w:p>
    <w:p w:rsidR="00E07FA3" w:rsidRPr="00596AF3" w:rsidRDefault="00E07FA3">
      <w:pPr>
        <w:rPr>
          <w:rFonts w:ascii="Comic Sans MS" w:hAnsi="Comic Sans MS"/>
          <w:sz w:val="24"/>
          <w:szCs w:val="24"/>
          <w:highlight w:val="lightGray"/>
        </w:rPr>
      </w:pPr>
      <w:proofErr w:type="gramStart"/>
      <w:r w:rsidRPr="00596AF3">
        <w:rPr>
          <w:rFonts w:ascii="Comic Sans MS" w:hAnsi="Comic Sans MS"/>
          <w:sz w:val="24"/>
          <w:szCs w:val="24"/>
          <w:highlight w:val="lightGray"/>
        </w:rPr>
        <w:t>g.  Determine</w:t>
      </w:r>
      <w:proofErr w:type="gramEnd"/>
      <w:r w:rsidRPr="00596AF3">
        <w:rPr>
          <w:rFonts w:ascii="Comic Sans MS" w:hAnsi="Comic Sans MS"/>
          <w:sz w:val="24"/>
          <w:szCs w:val="24"/>
          <w:highlight w:val="lightGray"/>
        </w:rPr>
        <w:t xml:space="preserve"> the positive and negative social and environmental consequences for family, school, and community in the Canadian mixed market economy.</w:t>
      </w:r>
    </w:p>
    <w:p w:rsidR="00355577" w:rsidRPr="00596AF3" w:rsidRDefault="00355577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 xml:space="preserve">Student handouts:  </w:t>
      </w:r>
      <w:r w:rsidR="00FE599E" w:rsidRPr="00596AF3">
        <w:rPr>
          <w:rFonts w:ascii="Comic Sans MS" w:hAnsi="Comic Sans MS"/>
          <w:sz w:val="24"/>
          <w:szCs w:val="24"/>
          <w:highlight w:val="lightGray"/>
        </w:rPr>
        <w:t xml:space="preserve">social consequences: </w:t>
      </w:r>
      <w:r w:rsidRPr="00596AF3">
        <w:rPr>
          <w:rFonts w:ascii="Comic Sans MS" w:hAnsi="Comic Sans MS"/>
          <w:sz w:val="24"/>
          <w:szCs w:val="24"/>
          <w:highlight w:val="lightGray"/>
        </w:rPr>
        <w:t>text pages 270 to 278</w:t>
      </w:r>
    </w:p>
    <w:p w:rsidR="00355577" w:rsidRPr="00596AF3" w:rsidRDefault="00355577">
      <w:pPr>
        <w:rPr>
          <w:rFonts w:ascii="Comic Sans MS" w:hAnsi="Comic Sans MS"/>
          <w:sz w:val="24"/>
          <w:szCs w:val="24"/>
          <w:highlight w:val="lightGray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 xml:space="preserve">Student handouts: </w:t>
      </w:r>
      <w:r w:rsidR="00FE599E" w:rsidRPr="00596AF3">
        <w:rPr>
          <w:rFonts w:ascii="Comic Sans MS" w:hAnsi="Comic Sans MS"/>
          <w:sz w:val="24"/>
          <w:szCs w:val="24"/>
          <w:highlight w:val="lightGray"/>
        </w:rPr>
        <w:t xml:space="preserve"> environmental consequences:</w:t>
      </w:r>
      <w:r w:rsidRPr="00596AF3">
        <w:rPr>
          <w:rFonts w:ascii="Comic Sans MS" w:hAnsi="Comic Sans MS"/>
          <w:sz w:val="24"/>
          <w:szCs w:val="24"/>
          <w:highlight w:val="lightGray"/>
        </w:rPr>
        <w:t xml:space="preserve"> text pages 298 to 306</w:t>
      </w:r>
    </w:p>
    <w:p w:rsidR="00355577" w:rsidRDefault="00596AF3">
      <w:p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  <w:highlight w:val="lightGray"/>
        </w:rPr>
        <w:t>Read, discuss</w:t>
      </w:r>
      <w:proofErr w:type="gramStart"/>
      <w:r w:rsidRPr="00596AF3">
        <w:rPr>
          <w:rFonts w:ascii="Comic Sans MS" w:hAnsi="Comic Sans MS"/>
          <w:sz w:val="24"/>
          <w:szCs w:val="24"/>
          <w:highlight w:val="lightGray"/>
        </w:rPr>
        <w:t xml:space="preserve">, reflect, </w:t>
      </w:r>
      <w:r w:rsidR="00FB28BB" w:rsidRPr="00596AF3">
        <w:rPr>
          <w:rFonts w:ascii="Comic Sans MS" w:hAnsi="Comic Sans MS"/>
          <w:sz w:val="24"/>
          <w:szCs w:val="24"/>
          <w:highlight w:val="lightGray"/>
        </w:rPr>
        <w:t xml:space="preserve"> </w:t>
      </w:r>
      <w:proofErr w:type="gramEnd"/>
      <w:r w:rsidR="00FB28BB" w:rsidRPr="00596AF3">
        <w:rPr>
          <w:rFonts w:ascii="Comic Sans MS" w:hAnsi="Comic Sans MS"/>
          <w:sz w:val="24"/>
          <w:szCs w:val="24"/>
          <w:highlight w:val="lightGray"/>
        </w:rPr>
        <w:t xml:space="preserve"> Journals:  give key words, students write 3 or 4 sentences about these ideas.</w:t>
      </w:r>
    </w:p>
    <w:p w:rsidR="00355577" w:rsidRDefault="00355577">
      <w:pPr>
        <w:rPr>
          <w:rFonts w:ascii="Comic Sans MS" w:hAnsi="Comic Sans MS"/>
          <w:sz w:val="24"/>
          <w:szCs w:val="24"/>
        </w:rPr>
      </w:pPr>
    </w:p>
    <w:p w:rsidR="00FB28BB" w:rsidRDefault="00355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Performance assessment:</w:t>
      </w:r>
    </w:p>
    <w:p w:rsidR="00FB28BB" w:rsidRPr="00596AF3" w:rsidRDefault="00FB28BB" w:rsidP="00596A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</w:rPr>
        <w:t>Journal reflections</w:t>
      </w:r>
    </w:p>
    <w:p w:rsidR="00F90F69" w:rsidRPr="00596AF3" w:rsidRDefault="00FB28BB" w:rsidP="00596A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6AF3">
        <w:rPr>
          <w:rFonts w:ascii="Comic Sans MS" w:hAnsi="Comic Sans MS"/>
          <w:sz w:val="24"/>
          <w:szCs w:val="24"/>
        </w:rPr>
        <w:t>Unit quiz</w:t>
      </w:r>
    </w:p>
    <w:p w:rsidR="00F90F69" w:rsidRDefault="00F90F69">
      <w:pPr>
        <w:rPr>
          <w:rFonts w:ascii="Comic Sans MS" w:hAnsi="Comic Sans MS"/>
          <w:sz w:val="24"/>
          <w:szCs w:val="24"/>
        </w:rPr>
      </w:pPr>
    </w:p>
    <w:p w:rsidR="00F90F69" w:rsidRDefault="00F90F69">
      <w:pPr>
        <w:rPr>
          <w:rFonts w:ascii="Comic Sans MS" w:hAnsi="Comic Sans MS"/>
          <w:sz w:val="24"/>
          <w:szCs w:val="24"/>
        </w:rPr>
      </w:pPr>
    </w:p>
    <w:p w:rsidR="00B46C5F" w:rsidRDefault="00B46C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608B7" w:rsidRDefault="003608B7">
      <w:pPr>
        <w:rPr>
          <w:rFonts w:ascii="Comic Sans MS" w:hAnsi="Comic Sans MS"/>
          <w:sz w:val="24"/>
          <w:szCs w:val="24"/>
        </w:rPr>
      </w:pPr>
    </w:p>
    <w:p w:rsidR="003608B7" w:rsidRDefault="003608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Local Economy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 ________________</w:t>
      </w:r>
    </w:p>
    <w:p w:rsidR="003608B7" w:rsidRDefault="00EC4E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chart below, l</w:t>
      </w:r>
      <w:r w:rsidR="00014600">
        <w:rPr>
          <w:rFonts w:ascii="Comic Sans MS" w:hAnsi="Comic Sans MS"/>
          <w:sz w:val="28"/>
          <w:szCs w:val="28"/>
        </w:rPr>
        <w:t>ist at least</w:t>
      </w:r>
      <w:r>
        <w:rPr>
          <w:rFonts w:ascii="Comic Sans MS" w:hAnsi="Comic Sans MS"/>
          <w:sz w:val="28"/>
          <w:szCs w:val="28"/>
        </w:rPr>
        <w:t xml:space="preserve"> 10</w:t>
      </w:r>
      <w:r w:rsidR="00014600">
        <w:rPr>
          <w:rFonts w:ascii="Comic Sans MS" w:hAnsi="Comic Sans MS"/>
          <w:sz w:val="28"/>
          <w:szCs w:val="28"/>
        </w:rPr>
        <w:t xml:space="preserve"> goods and services produced in our local area.  Explain who wo</w:t>
      </w:r>
      <w:r>
        <w:rPr>
          <w:rFonts w:ascii="Comic Sans MS" w:hAnsi="Comic Sans MS"/>
          <w:sz w:val="28"/>
          <w:szCs w:val="28"/>
        </w:rPr>
        <w:t>uld use these goods or services and if they are publicly or privately owned.  (RW 8.1 a, b)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4500"/>
        <w:gridCol w:w="1800"/>
      </w:tblGrid>
      <w:tr w:rsidR="00EC4E95" w:rsidTr="00EC4E95">
        <w:tc>
          <w:tcPr>
            <w:tcW w:w="3348" w:type="dxa"/>
          </w:tcPr>
          <w:p w:rsidR="00EC4E95" w:rsidRDefault="00EC4E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Goods and Services</w:t>
            </w:r>
          </w:p>
        </w:tc>
        <w:tc>
          <w:tcPr>
            <w:tcW w:w="4500" w:type="dxa"/>
          </w:tcPr>
          <w:p w:rsidR="00EC4E95" w:rsidRDefault="00EC4E9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Consumer</w:t>
            </w:r>
          </w:p>
        </w:tc>
        <w:tc>
          <w:tcPr>
            <w:tcW w:w="1800" w:type="dxa"/>
          </w:tcPr>
          <w:p w:rsidR="00EC4E95" w:rsidRPr="00EC4E95" w:rsidRDefault="00EC4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Public or Private</w:t>
            </w:r>
          </w:p>
        </w:tc>
      </w:tr>
      <w:tr w:rsidR="00EC4E95" w:rsidTr="00EC4E95">
        <w:trPr>
          <w:trHeight w:val="9530"/>
        </w:trPr>
        <w:tc>
          <w:tcPr>
            <w:tcW w:w="3348" w:type="dxa"/>
          </w:tcPr>
          <w:p w:rsidR="00EC4E95" w:rsidRPr="00014600" w:rsidRDefault="00EC4E95">
            <w:pPr>
              <w:rPr>
                <w:rFonts w:ascii="Comic Sans MS" w:hAnsi="Comic Sans MS"/>
                <w:sz w:val="20"/>
                <w:szCs w:val="20"/>
              </w:rPr>
            </w:pPr>
            <w:r w:rsidRPr="00014600">
              <w:rPr>
                <w:rFonts w:ascii="Comic Sans MS" w:hAnsi="Comic Sans MS"/>
                <w:sz w:val="20"/>
                <w:szCs w:val="20"/>
              </w:rPr>
              <w:t xml:space="preserve">Example:  </w:t>
            </w: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C4E95">
              <w:rPr>
                <w:rFonts w:ascii="Comic Sans MS" w:hAnsi="Comic Sans MS"/>
                <w:sz w:val="24"/>
                <w:szCs w:val="24"/>
              </w:rPr>
              <w:t>WestCentral</w:t>
            </w:r>
            <w:proofErr w:type="spellEnd"/>
            <w:r w:rsidRPr="00EC4E95">
              <w:rPr>
                <w:rFonts w:ascii="Comic Sans MS" w:hAnsi="Comic Sans MS"/>
                <w:sz w:val="24"/>
                <w:szCs w:val="24"/>
              </w:rPr>
              <w:t xml:space="preserve"> Road and Rail</w:t>
            </w:r>
          </w:p>
          <w:p w:rsidR="00EC4E95" w:rsidRPr="00EC4E95" w:rsidRDefault="00EC4E95">
            <w:pPr>
              <w:rPr>
                <w:rFonts w:ascii="Comic Sans MS" w:hAnsi="Comic Sans MS"/>
                <w:sz w:val="20"/>
                <w:szCs w:val="20"/>
              </w:rPr>
            </w:pPr>
            <w:r w:rsidRPr="00EC4E95">
              <w:rPr>
                <w:rFonts w:ascii="Comic Sans MS" w:hAnsi="Comic Sans MS"/>
                <w:sz w:val="20"/>
                <w:szCs w:val="20"/>
              </w:rPr>
              <w:t>Example:</w:t>
            </w: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Dinsmore Auto Care</w:t>
            </w:r>
          </w:p>
          <w:p w:rsidR="00EC4E95" w:rsidRPr="00EC4E95" w:rsidRDefault="00EC4E95">
            <w:pPr>
              <w:rPr>
                <w:rFonts w:ascii="Comic Sans MS" w:hAnsi="Comic Sans MS"/>
                <w:sz w:val="20"/>
                <w:szCs w:val="20"/>
              </w:rPr>
            </w:pPr>
            <w:r w:rsidRPr="00EC4E95">
              <w:rPr>
                <w:rFonts w:ascii="Comic Sans MS" w:hAnsi="Comic Sans MS"/>
                <w:sz w:val="20"/>
                <w:szCs w:val="20"/>
              </w:rPr>
              <w:t>Example:</w:t>
            </w:r>
          </w:p>
          <w:p w:rsidR="00EC4E95" w:rsidRPr="00EC4E95" w:rsidRDefault="00EC4E95">
            <w:pPr>
              <w:rPr>
                <w:rFonts w:ascii="Comic Sans MS" w:hAnsi="Comic Sans MS"/>
                <w:sz w:val="28"/>
                <w:szCs w:val="28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Post Office</w:t>
            </w:r>
          </w:p>
        </w:tc>
        <w:tc>
          <w:tcPr>
            <w:tcW w:w="4500" w:type="dxa"/>
          </w:tcPr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Farmers take their grain there</w:t>
            </w: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Vehicle owners get work done on cars, truck and farm trucks</w:t>
            </w:r>
          </w:p>
          <w:p w:rsid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Local residents, visitors, tourists</w:t>
            </w:r>
          </w:p>
        </w:tc>
        <w:tc>
          <w:tcPr>
            <w:tcW w:w="1800" w:type="dxa"/>
          </w:tcPr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Private</w:t>
            </w: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 w:rsidRPr="00EC4E95">
              <w:rPr>
                <w:rFonts w:ascii="Comic Sans MS" w:hAnsi="Comic Sans MS"/>
                <w:sz w:val="24"/>
                <w:szCs w:val="24"/>
              </w:rPr>
              <w:t>Private</w:t>
            </w:r>
          </w:p>
          <w:p w:rsid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E95" w:rsidRPr="00EC4E95" w:rsidRDefault="00EC4E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Public</w:t>
            </w:r>
          </w:p>
        </w:tc>
      </w:tr>
    </w:tbl>
    <w:p w:rsidR="003608B7" w:rsidRPr="003608B7" w:rsidRDefault="003608B7" w:rsidP="00596AF3">
      <w:pPr>
        <w:rPr>
          <w:rFonts w:ascii="Comic Sans MS" w:hAnsi="Comic Sans MS"/>
          <w:sz w:val="28"/>
          <w:szCs w:val="28"/>
        </w:rPr>
      </w:pPr>
    </w:p>
    <w:sectPr w:rsidR="003608B7" w:rsidRPr="003608B7" w:rsidSect="00E0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935"/>
    <w:multiLevelType w:val="hybridMultilevel"/>
    <w:tmpl w:val="591E5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14600"/>
    <w:rsid w:val="00311A1A"/>
    <w:rsid w:val="00340CA3"/>
    <w:rsid w:val="00355577"/>
    <w:rsid w:val="003608B7"/>
    <w:rsid w:val="00377602"/>
    <w:rsid w:val="003F6689"/>
    <w:rsid w:val="00596AF3"/>
    <w:rsid w:val="00724AF7"/>
    <w:rsid w:val="008144C0"/>
    <w:rsid w:val="009F1EB9"/>
    <w:rsid w:val="00B46C5F"/>
    <w:rsid w:val="00BD145D"/>
    <w:rsid w:val="00BD32CD"/>
    <w:rsid w:val="00CF6A7C"/>
    <w:rsid w:val="00D56E99"/>
    <w:rsid w:val="00E04CAF"/>
    <w:rsid w:val="00E07FA3"/>
    <w:rsid w:val="00EC4E95"/>
    <w:rsid w:val="00F90F69"/>
    <w:rsid w:val="00FB28BB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virginia.mireau</dc:creator>
  <cp:lastModifiedBy>Virginia Mireau</cp:lastModifiedBy>
  <cp:revision>2</cp:revision>
  <cp:lastPrinted>2012-05-07T23:28:00Z</cp:lastPrinted>
  <dcterms:created xsi:type="dcterms:W3CDTF">2013-06-18T16:46:00Z</dcterms:created>
  <dcterms:modified xsi:type="dcterms:W3CDTF">2013-06-18T16:46:00Z</dcterms:modified>
</cp:coreProperties>
</file>