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85B23F8" w14:textId="77777777" w:rsidR="00AA0690" w:rsidRPr="000C7666" w:rsidRDefault="00AA0690" w:rsidP="00AA0690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sz w:val="36"/>
          <w:szCs w:val="36"/>
        </w:rPr>
      </w:pPr>
      <w:r w:rsidRPr="000C7666">
        <w:rPr>
          <w:rFonts w:asciiTheme="minorHAnsi" w:hAnsiTheme="minorHAnsi"/>
          <w:b/>
          <w:sz w:val="36"/>
          <w:szCs w:val="36"/>
        </w:rPr>
        <w:t>Angle Grinder</w:t>
      </w:r>
    </w:p>
    <w:p w14:paraId="6B7FCCEA" w14:textId="77777777" w:rsidR="00AA0690" w:rsidRPr="000C7666" w:rsidRDefault="00AA0690" w:rsidP="00AA0690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sz w:val="36"/>
          <w:szCs w:val="36"/>
        </w:rPr>
      </w:pPr>
      <w:r w:rsidRPr="000C7666">
        <w:rPr>
          <w:rFonts w:asciiTheme="minorHAnsi" w:hAnsiTheme="minorHAnsi"/>
          <w:b/>
          <w:sz w:val="36"/>
          <w:szCs w:val="36"/>
        </w:rPr>
        <w:t>Standard Operating Procedure (SOP)</w:t>
      </w:r>
    </w:p>
    <w:p w14:paraId="20E51576" w14:textId="77777777" w:rsidR="00AA0690" w:rsidRPr="000C7666" w:rsidRDefault="00AA0690" w:rsidP="00AA0690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25" w:color="auto" w:fill="FF0000"/>
        <w:tblLook w:val="04A0" w:firstRow="1" w:lastRow="0" w:firstColumn="1" w:lastColumn="0" w:noHBand="0" w:noVBand="1"/>
      </w:tblPr>
      <w:tblGrid>
        <w:gridCol w:w="8856"/>
      </w:tblGrid>
      <w:tr w:rsidR="00AA0690" w:rsidRPr="000C7666" w14:paraId="53CCE237" w14:textId="77777777" w:rsidTr="00432365">
        <w:tc>
          <w:tcPr>
            <w:tcW w:w="10420" w:type="dxa"/>
            <w:shd w:val="pct25" w:color="auto" w:fill="FF0000"/>
          </w:tcPr>
          <w:p w14:paraId="0F750B70" w14:textId="77777777" w:rsidR="00AA0690" w:rsidRPr="000C7666" w:rsidRDefault="00AA0690" w:rsidP="0043236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</w:rPr>
            </w:pPr>
          </w:p>
          <w:p w14:paraId="18448AAD" w14:textId="77777777" w:rsidR="00AA0690" w:rsidRPr="000C7666" w:rsidRDefault="00AA0690" w:rsidP="0043236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</w:rPr>
            </w:pPr>
            <w:r w:rsidRPr="000C7666">
              <w:rPr>
                <w:rFonts w:asciiTheme="minorHAnsi" w:hAnsiTheme="minorHAnsi"/>
                <w:b/>
              </w:rPr>
              <w:t>All students must have a signed and dated Standard Operating Procedure form before they use any machine in the welding shop</w:t>
            </w:r>
            <w:r w:rsidRPr="000C7666">
              <w:rPr>
                <w:rFonts w:asciiTheme="minorHAnsi" w:hAnsiTheme="minorHAnsi"/>
              </w:rPr>
              <w:t>.</w:t>
            </w:r>
          </w:p>
          <w:p w14:paraId="1888D129" w14:textId="77777777" w:rsidR="00AA0690" w:rsidRPr="000C7666" w:rsidRDefault="00AA0690" w:rsidP="0043236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14:paraId="760F4D64" w14:textId="77777777" w:rsidR="00AA0690" w:rsidRPr="000C7666" w:rsidRDefault="00AA0690" w:rsidP="00AA0690">
      <w:pPr>
        <w:rPr>
          <w:rFonts w:asciiTheme="minorHAnsi" w:hAnsiTheme="minorHAnsi"/>
        </w:rPr>
      </w:pPr>
    </w:p>
    <w:tbl>
      <w:tblPr>
        <w:tblW w:w="4922" w:type="pct"/>
        <w:jc w:val="center"/>
        <w:tblLook w:val="0000" w:firstRow="0" w:lastRow="0" w:firstColumn="0" w:lastColumn="0" w:noHBand="0" w:noVBand="0"/>
      </w:tblPr>
      <w:tblGrid>
        <w:gridCol w:w="4291"/>
        <w:gridCol w:w="4427"/>
      </w:tblGrid>
      <w:tr w:rsidR="00AA0690" w:rsidRPr="000C7666" w14:paraId="29344F10" w14:textId="77777777" w:rsidTr="00432365">
        <w:trPr>
          <w:jc w:val="center"/>
        </w:trPr>
        <w:tc>
          <w:tcPr>
            <w:tcW w:w="2461" w:type="pct"/>
            <w:vAlign w:val="center"/>
          </w:tcPr>
          <w:p w14:paraId="4418E75E" w14:textId="77777777" w:rsidR="00AA0690" w:rsidRPr="000C7666" w:rsidRDefault="00B04C53" w:rsidP="004323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  <w:noProof/>
                <w:lang w:val="en-US"/>
              </w:rPr>
              <w:pict w14:anchorId="2E4172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3.7pt;margin-top:1.15pt;width:35.15pt;height:35.15pt;z-index:251659264;mso-wrap-edited:f;mso-position-vertical-relative:page" wrapcoords="-470 0 -470 21130 21600 21130 21600 0 -470 0" fillcolor="window">
                  <v:imagedata r:id="rId8" o:title=""/>
                  <w10:wrap type="tight" anchory="page"/>
                </v:shape>
                <o:OLEObject Type="Embed" ProgID="Word.Picture.8" ShapeID="_x0000_s1026" DrawAspect="Content" ObjectID="_1319348725" r:id="rId9"/>
              </w:pict>
            </w:r>
            <w:r w:rsidR="00AA0690" w:rsidRPr="000C7666">
              <w:rPr>
                <w:rFonts w:asciiTheme="minorHAnsi" w:hAnsiTheme="minorHAnsi"/>
                <w:bCs/>
              </w:rPr>
              <w:t>Safety glasses</w:t>
            </w:r>
            <w:r w:rsidR="00AA0690" w:rsidRPr="000C7666">
              <w:rPr>
                <w:rFonts w:asciiTheme="minorHAnsi" w:hAnsiTheme="minorHAnsi"/>
              </w:rPr>
              <w:t xml:space="preserve"> must be worn at </w:t>
            </w:r>
            <w:r w:rsidR="00AA0690" w:rsidRPr="000C7666">
              <w:rPr>
                <w:rFonts w:asciiTheme="minorHAnsi" w:hAnsiTheme="minorHAnsi"/>
                <w:bCs/>
              </w:rPr>
              <w:t>all times in work areas.</w:t>
            </w:r>
          </w:p>
        </w:tc>
        <w:tc>
          <w:tcPr>
            <w:tcW w:w="2539" w:type="pct"/>
          </w:tcPr>
          <w:p w14:paraId="0A70ECAD" w14:textId="77777777" w:rsidR="00AA0690" w:rsidRPr="000C7666" w:rsidRDefault="00AA0690" w:rsidP="00432365">
            <w:pPr>
              <w:rPr>
                <w:rFonts w:asciiTheme="minorHAnsi" w:hAnsiTheme="minorHAnsi"/>
              </w:rPr>
            </w:pPr>
            <w:r w:rsidRPr="000C7666">
              <w:rPr>
                <w:rFonts w:asciiTheme="minorHAnsi" w:hAnsiTheme="minorHAnsi"/>
                <w:noProof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 wp14:anchorId="1FD8AEB0" wp14:editId="56B261FD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47675" cy="447675"/>
                  <wp:effectExtent l="0" t="0" r="9525" b="9525"/>
                  <wp:wrapTight wrapText="bothSides">
                    <wp:wrapPolygon edited="0">
                      <wp:start x="0" y="0"/>
                      <wp:lineTo x="0" y="20834"/>
                      <wp:lineTo x="20834" y="20834"/>
                      <wp:lineTo x="20834" y="0"/>
                      <wp:lineTo x="0" y="0"/>
                    </wp:wrapPolygon>
                  </wp:wrapTight>
                  <wp:docPr id="5" name="Picture 5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7666">
              <w:rPr>
                <w:rFonts w:asciiTheme="minorHAnsi" w:hAnsiTheme="minorHAnsi"/>
              </w:rPr>
              <w:t>Long and loose hair must be contained.</w:t>
            </w:r>
          </w:p>
        </w:tc>
      </w:tr>
      <w:tr w:rsidR="00AA0690" w:rsidRPr="000C7666" w14:paraId="40F96D55" w14:textId="77777777" w:rsidTr="00432365">
        <w:trPr>
          <w:jc w:val="center"/>
        </w:trPr>
        <w:tc>
          <w:tcPr>
            <w:tcW w:w="2461" w:type="pct"/>
          </w:tcPr>
          <w:p w14:paraId="56C9E4B7" w14:textId="77777777" w:rsidR="00AA0690" w:rsidRPr="000C7666" w:rsidRDefault="00AA0690" w:rsidP="00432365">
            <w:pPr>
              <w:rPr>
                <w:rFonts w:asciiTheme="minorHAnsi" w:hAnsiTheme="minorHAnsi"/>
              </w:rPr>
            </w:pPr>
            <w:r w:rsidRPr="000C7666">
              <w:rPr>
                <w:rFonts w:asciiTheme="minorHAnsi" w:hAnsiTheme="minorHAnsi"/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0" wp14:anchorId="14660EC4" wp14:editId="2A511F3D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9525" b="9525"/>
                  <wp:wrapTight wrapText="bothSides">
                    <wp:wrapPolygon edited="0">
                      <wp:start x="0" y="0"/>
                      <wp:lineTo x="0" y="20834"/>
                      <wp:lineTo x="20834" y="20834"/>
                      <wp:lineTo x="20834" y="0"/>
                      <wp:lineTo x="0" y="0"/>
                    </wp:wrapPolygon>
                  </wp:wrapTight>
                  <wp:docPr id="3" name="Picture 3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7666">
              <w:rPr>
                <w:rFonts w:asciiTheme="minorHAnsi" w:hAnsiTheme="minorHAnsi"/>
              </w:rPr>
              <w:t>Sturdy footwear must be worn at all times in work areas.</w:t>
            </w:r>
          </w:p>
        </w:tc>
        <w:tc>
          <w:tcPr>
            <w:tcW w:w="2539" w:type="pct"/>
          </w:tcPr>
          <w:p w14:paraId="1A581A66" w14:textId="77777777" w:rsidR="00AA0690" w:rsidRPr="000C7666" w:rsidRDefault="00AA0690" w:rsidP="00432365">
            <w:pPr>
              <w:rPr>
                <w:rFonts w:asciiTheme="minorHAnsi" w:hAnsiTheme="minorHAnsi"/>
              </w:rPr>
            </w:pPr>
            <w:r w:rsidRPr="000C7666">
              <w:rPr>
                <w:rFonts w:asciiTheme="minorHAnsi" w:hAnsiTheme="minorHAnsi"/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05283D2F" wp14:editId="73BFD544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9525" b="9525"/>
                  <wp:wrapTight wrapText="bothSides">
                    <wp:wrapPolygon edited="0">
                      <wp:start x="0" y="0"/>
                      <wp:lineTo x="0" y="20834"/>
                      <wp:lineTo x="20834" y="20834"/>
                      <wp:lineTo x="20834" y="0"/>
                      <wp:lineTo x="0" y="0"/>
                    </wp:wrapPolygon>
                  </wp:wrapTight>
                  <wp:docPr id="4" name="Picture 4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7666">
              <w:rPr>
                <w:rFonts w:asciiTheme="minorHAnsi" w:hAnsiTheme="minorHAnsi"/>
              </w:rPr>
              <w:t>Close fitting/protective clothing must be worn.</w:t>
            </w:r>
          </w:p>
        </w:tc>
      </w:tr>
      <w:tr w:rsidR="00AA0690" w:rsidRPr="000C7666" w14:paraId="3EB9A103" w14:textId="77777777" w:rsidTr="00432365">
        <w:trPr>
          <w:jc w:val="center"/>
        </w:trPr>
        <w:tc>
          <w:tcPr>
            <w:tcW w:w="2461" w:type="pct"/>
          </w:tcPr>
          <w:p w14:paraId="3BE42B26" w14:textId="77777777" w:rsidR="00AA0690" w:rsidRPr="000C7666" w:rsidRDefault="00AA0690" w:rsidP="00432365">
            <w:pPr>
              <w:rPr>
                <w:rFonts w:asciiTheme="minorHAnsi" w:hAnsiTheme="minorHAnsi"/>
                <w:b/>
              </w:rPr>
            </w:pPr>
            <w:r w:rsidRPr="000C7666">
              <w:rPr>
                <w:rFonts w:asciiTheme="minorHAnsi" w:hAnsiTheme="minorHAnsi"/>
                <w:b/>
                <w:noProof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 wp14:anchorId="21657D74" wp14:editId="4D8A8669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6405" cy="446405"/>
                  <wp:effectExtent l="0" t="0" r="10795" b="10795"/>
                  <wp:wrapTight wrapText="bothSides">
                    <wp:wrapPolygon edited="0">
                      <wp:start x="0" y="0"/>
                      <wp:lineTo x="0" y="20893"/>
                      <wp:lineTo x="20893" y="20893"/>
                      <wp:lineTo x="20893" y="0"/>
                      <wp:lineTo x="0" y="0"/>
                    </wp:wrapPolygon>
                  </wp:wrapTight>
                  <wp:docPr id="6" name="Picture 6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7666">
              <w:rPr>
                <w:rFonts w:asciiTheme="minorHAnsi" w:hAnsiTheme="minorHAnsi"/>
                <w:b/>
                <w:noProof/>
                <w:lang w:val="en-US" w:eastAsia="en-US"/>
              </w:rPr>
              <w:drawing>
                <wp:inline distT="0" distB="0" distL="0" distR="0" wp14:anchorId="5653379F" wp14:editId="5189A18F">
                  <wp:extent cx="8255" cy="8255"/>
                  <wp:effectExtent l="0" t="0" r="0" b="0"/>
                  <wp:docPr id="1" name="Picture 1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666">
              <w:rPr>
                <w:rFonts w:asciiTheme="minorHAnsi" w:hAnsiTheme="minorHAnsi"/>
                <w:bCs/>
              </w:rPr>
              <w:t>Rings and jewellery must not be worn.</w:t>
            </w:r>
          </w:p>
        </w:tc>
        <w:tc>
          <w:tcPr>
            <w:tcW w:w="2539" w:type="pct"/>
            <w:vAlign w:val="center"/>
          </w:tcPr>
          <w:p w14:paraId="3B581F68" w14:textId="77777777" w:rsidR="00AA0690" w:rsidRPr="000C7666" w:rsidRDefault="00AA0690" w:rsidP="00432365">
            <w:pPr>
              <w:rPr>
                <w:rFonts w:asciiTheme="minorHAnsi" w:hAnsiTheme="minorHAnsi"/>
              </w:rPr>
            </w:pPr>
            <w:r w:rsidRPr="000C7666">
              <w:rPr>
                <w:rFonts w:asciiTheme="minorHAnsi" w:hAnsiTheme="minorHAnsi"/>
              </w:rPr>
              <w:t>Hearing protection may be required for some operations.</w:t>
            </w:r>
            <w:r w:rsidRPr="000C7666">
              <w:rPr>
                <w:rFonts w:asciiTheme="minorHAnsi" w:hAnsiTheme="minorHAnsi"/>
                <w:noProof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 wp14:anchorId="2807B9C7" wp14:editId="4B6EBE1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9525" b="9525"/>
                  <wp:wrapTight wrapText="bothSides">
                    <wp:wrapPolygon edited="0">
                      <wp:start x="0" y="0"/>
                      <wp:lineTo x="0" y="20834"/>
                      <wp:lineTo x="20834" y="20834"/>
                      <wp:lineTo x="20834" y="0"/>
                      <wp:lineTo x="0" y="0"/>
                    </wp:wrapPolygon>
                  </wp:wrapTight>
                  <wp:docPr id="7" name="Picture 7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262CDD3" w14:textId="77777777" w:rsidR="00AA0690" w:rsidRPr="000C7666" w:rsidRDefault="00AA0690" w:rsidP="00AA0690">
      <w:pPr>
        <w:tabs>
          <w:tab w:val="left" w:pos="397"/>
        </w:tabs>
        <w:rPr>
          <w:rFonts w:asciiTheme="minorHAnsi" w:hAnsiTheme="minorHAnsi"/>
          <w:color w:val="000080"/>
        </w:rPr>
      </w:pPr>
    </w:p>
    <w:p w14:paraId="537EFA68" w14:textId="77777777" w:rsidR="00AA0690" w:rsidRPr="000C7666" w:rsidRDefault="00AA0690" w:rsidP="00AA0690">
      <w:pPr>
        <w:pStyle w:val="Heading3"/>
        <w:rPr>
          <w:rFonts w:asciiTheme="minorHAnsi" w:hAnsiTheme="minorHAnsi"/>
          <w:b/>
          <w:color w:val="FF0000"/>
          <w:sz w:val="24"/>
          <w:szCs w:val="24"/>
        </w:rPr>
      </w:pPr>
      <w:r w:rsidRPr="000C7666">
        <w:rPr>
          <w:rFonts w:asciiTheme="minorHAnsi" w:hAnsiTheme="minorHAnsi"/>
          <w:b/>
          <w:color w:val="FF0000"/>
          <w:sz w:val="24"/>
          <w:szCs w:val="24"/>
        </w:rPr>
        <w:t>INITIAL SAFETY CHECKS</w:t>
      </w:r>
    </w:p>
    <w:p w14:paraId="49595135" w14:textId="77777777" w:rsidR="0003354C" w:rsidRPr="000C7666" w:rsidRDefault="0003354C" w:rsidP="0003354C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8464"/>
      </w:tblGrid>
      <w:tr w:rsidR="00086B03" w:rsidRPr="000C7666" w14:paraId="383DE5E2" w14:textId="77777777" w:rsidTr="00086B03">
        <w:tc>
          <w:tcPr>
            <w:tcW w:w="392" w:type="dxa"/>
          </w:tcPr>
          <w:p w14:paraId="028D278A" w14:textId="77777777" w:rsidR="00086B03" w:rsidRPr="000C7666" w:rsidRDefault="00086B03" w:rsidP="00086B03">
            <w:pPr>
              <w:rPr>
                <w:rFonts w:asciiTheme="minorHAnsi" w:hAnsiTheme="minorHAnsi"/>
              </w:rPr>
            </w:pPr>
          </w:p>
        </w:tc>
        <w:tc>
          <w:tcPr>
            <w:tcW w:w="8464" w:type="dxa"/>
          </w:tcPr>
          <w:p w14:paraId="7C327EF8" w14:textId="7B1E1BA3" w:rsidR="00086B03" w:rsidRPr="000C7666" w:rsidRDefault="00AA0690" w:rsidP="00086B03">
            <w:pPr>
              <w:rPr>
                <w:rFonts w:asciiTheme="minorHAnsi" w:hAnsiTheme="minorHAnsi"/>
              </w:rPr>
            </w:pPr>
            <w:r w:rsidRPr="000C7666">
              <w:rPr>
                <w:rFonts w:asciiTheme="minorHAnsi" w:hAnsiTheme="minorHAnsi"/>
              </w:rPr>
              <w:t>Before that wor</w:t>
            </w:r>
            <w:r w:rsidR="005026AA" w:rsidRPr="000C7666">
              <w:rPr>
                <w:rFonts w:asciiTheme="minorHAnsi" w:hAnsiTheme="minorHAnsi"/>
              </w:rPr>
              <w:t>k commences ensure that the</w:t>
            </w:r>
            <w:r w:rsidRPr="000C7666">
              <w:rPr>
                <w:rFonts w:asciiTheme="minorHAnsi" w:hAnsiTheme="minorHAnsi"/>
              </w:rPr>
              <w:t xml:space="preserve"> work area is safe</w:t>
            </w:r>
            <w:r w:rsidR="005B2740" w:rsidRPr="000C7666">
              <w:rPr>
                <w:rFonts w:asciiTheme="minorHAnsi" w:hAnsiTheme="minorHAnsi"/>
              </w:rPr>
              <w:t xml:space="preserve"> by clearing debris and flammable material from the work area.</w:t>
            </w:r>
          </w:p>
        </w:tc>
      </w:tr>
      <w:tr w:rsidR="00086B03" w:rsidRPr="000C7666" w14:paraId="540A2739" w14:textId="77777777" w:rsidTr="00086B03">
        <w:tc>
          <w:tcPr>
            <w:tcW w:w="392" w:type="dxa"/>
          </w:tcPr>
          <w:p w14:paraId="39A8EE56" w14:textId="77777777" w:rsidR="00086B03" w:rsidRPr="000C7666" w:rsidRDefault="00086B03" w:rsidP="00086B03">
            <w:pPr>
              <w:rPr>
                <w:rFonts w:asciiTheme="minorHAnsi" w:hAnsiTheme="minorHAnsi"/>
              </w:rPr>
            </w:pPr>
          </w:p>
        </w:tc>
        <w:tc>
          <w:tcPr>
            <w:tcW w:w="8464" w:type="dxa"/>
          </w:tcPr>
          <w:p w14:paraId="20CC2DEA" w14:textId="0BC3F13F" w:rsidR="00086B03" w:rsidRPr="000C7666" w:rsidRDefault="005B2740" w:rsidP="00086B03">
            <w:pPr>
              <w:rPr>
                <w:rFonts w:asciiTheme="minorHAnsi" w:hAnsiTheme="minorHAnsi"/>
              </w:rPr>
            </w:pPr>
            <w:r w:rsidRPr="000C7666">
              <w:rPr>
                <w:rFonts w:asciiTheme="minorHAnsi" w:hAnsiTheme="minorHAnsi"/>
              </w:rPr>
              <w:t>Ensure</w:t>
            </w:r>
            <w:r w:rsidR="00086B03" w:rsidRPr="000C7666">
              <w:rPr>
                <w:rFonts w:asciiTheme="minorHAnsi" w:hAnsiTheme="minorHAnsi"/>
              </w:rPr>
              <w:t xml:space="preserve"> that the </w:t>
            </w:r>
            <w:r w:rsidR="00AA0690" w:rsidRPr="000C7666">
              <w:rPr>
                <w:rFonts w:asciiTheme="minorHAnsi" w:hAnsiTheme="minorHAnsi"/>
              </w:rPr>
              <w:t xml:space="preserve">angle grinder </w:t>
            </w:r>
            <w:r w:rsidR="00086B03" w:rsidRPr="000C7666">
              <w:rPr>
                <w:rFonts w:asciiTheme="minorHAnsi" w:hAnsiTheme="minorHAnsi"/>
              </w:rPr>
              <w:t>disc, guards &amp; handle are secure.</w:t>
            </w:r>
          </w:p>
        </w:tc>
      </w:tr>
      <w:tr w:rsidR="00086B03" w:rsidRPr="000C7666" w14:paraId="2B5D6962" w14:textId="77777777" w:rsidTr="00086B03">
        <w:tc>
          <w:tcPr>
            <w:tcW w:w="392" w:type="dxa"/>
          </w:tcPr>
          <w:p w14:paraId="248F9EE9" w14:textId="77777777" w:rsidR="00086B03" w:rsidRPr="000C7666" w:rsidRDefault="00086B03" w:rsidP="00086B03">
            <w:pPr>
              <w:rPr>
                <w:rFonts w:asciiTheme="minorHAnsi" w:hAnsiTheme="minorHAnsi"/>
              </w:rPr>
            </w:pPr>
          </w:p>
        </w:tc>
        <w:tc>
          <w:tcPr>
            <w:tcW w:w="8464" w:type="dxa"/>
          </w:tcPr>
          <w:p w14:paraId="34D00505" w14:textId="2628FC76" w:rsidR="00086B03" w:rsidRPr="000C7666" w:rsidRDefault="00086B03" w:rsidP="00086B03">
            <w:pPr>
              <w:rPr>
                <w:rFonts w:asciiTheme="minorHAnsi" w:hAnsiTheme="minorHAnsi"/>
              </w:rPr>
            </w:pPr>
            <w:r w:rsidRPr="000C7666">
              <w:rPr>
                <w:rFonts w:asciiTheme="minorHAnsi" w:hAnsiTheme="minorHAnsi"/>
              </w:rPr>
              <w:t xml:space="preserve">Check that the </w:t>
            </w:r>
            <w:r w:rsidR="00AA0690" w:rsidRPr="000C7666">
              <w:rPr>
                <w:rFonts w:asciiTheme="minorHAnsi" w:hAnsiTheme="minorHAnsi"/>
              </w:rPr>
              <w:t xml:space="preserve">grinder </w:t>
            </w:r>
            <w:r w:rsidRPr="000C7666">
              <w:rPr>
                <w:rFonts w:asciiTheme="minorHAnsi" w:hAnsiTheme="minorHAnsi"/>
              </w:rPr>
              <w:t xml:space="preserve">safety guard covers half of the </w:t>
            </w:r>
            <w:r w:rsidR="005026AA" w:rsidRPr="000C7666">
              <w:rPr>
                <w:rFonts w:asciiTheme="minorHAnsi" w:hAnsiTheme="minorHAnsi"/>
              </w:rPr>
              <w:t xml:space="preserve">grinding/cutting </w:t>
            </w:r>
            <w:r w:rsidRPr="000C7666">
              <w:rPr>
                <w:rFonts w:asciiTheme="minorHAnsi" w:hAnsiTheme="minorHAnsi"/>
              </w:rPr>
              <w:t>disc.</w:t>
            </w:r>
          </w:p>
        </w:tc>
      </w:tr>
      <w:tr w:rsidR="00086B03" w:rsidRPr="000C7666" w14:paraId="3ABA3D6F" w14:textId="77777777" w:rsidTr="00086B03">
        <w:tc>
          <w:tcPr>
            <w:tcW w:w="392" w:type="dxa"/>
          </w:tcPr>
          <w:p w14:paraId="39A0A2E7" w14:textId="77777777" w:rsidR="00086B03" w:rsidRPr="000C7666" w:rsidRDefault="00086B03" w:rsidP="00086B03">
            <w:pPr>
              <w:rPr>
                <w:rFonts w:asciiTheme="minorHAnsi" w:hAnsiTheme="minorHAnsi"/>
              </w:rPr>
            </w:pPr>
          </w:p>
        </w:tc>
        <w:tc>
          <w:tcPr>
            <w:tcW w:w="8464" w:type="dxa"/>
          </w:tcPr>
          <w:p w14:paraId="62964AA3" w14:textId="779A0109" w:rsidR="00086B03" w:rsidRPr="000C7666" w:rsidRDefault="00086B03" w:rsidP="00F10825">
            <w:pPr>
              <w:rPr>
                <w:rFonts w:asciiTheme="minorHAnsi" w:hAnsiTheme="minorHAnsi"/>
              </w:rPr>
            </w:pPr>
            <w:r w:rsidRPr="000C7666">
              <w:rPr>
                <w:rFonts w:asciiTheme="minorHAnsi" w:hAnsiTheme="minorHAnsi"/>
              </w:rPr>
              <w:t>Examine the power lead and plug for obvious damage.</w:t>
            </w:r>
          </w:p>
        </w:tc>
      </w:tr>
      <w:tr w:rsidR="00F10825" w:rsidRPr="000C7666" w14:paraId="4EB0AA7F" w14:textId="77777777" w:rsidTr="00086B03">
        <w:tc>
          <w:tcPr>
            <w:tcW w:w="392" w:type="dxa"/>
          </w:tcPr>
          <w:p w14:paraId="7AB81AD5" w14:textId="77777777" w:rsidR="00F10825" w:rsidRPr="000C7666" w:rsidRDefault="00F10825" w:rsidP="00086B03">
            <w:pPr>
              <w:rPr>
                <w:rFonts w:asciiTheme="minorHAnsi" w:hAnsiTheme="minorHAnsi"/>
              </w:rPr>
            </w:pPr>
          </w:p>
        </w:tc>
        <w:tc>
          <w:tcPr>
            <w:tcW w:w="8464" w:type="dxa"/>
          </w:tcPr>
          <w:p w14:paraId="03EA4DA0" w14:textId="7CAACA1B" w:rsidR="00F10825" w:rsidRPr="000C7666" w:rsidRDefault="00F10825" w:rsidP="00F10825">
            <w:pPr>
              <w:rPr>
                <w:rFonts w:asciiTheme="minorHAnsi" w:hAnsiTheme="minorHAnsi"/>
              </w:rPr>
            </w:pPr>
            <w:r w:rsidRPr="000C7666">
              <w:rPr>
                <w:rFonts w:asciiTheme="minorHAnsi" w:hAnsiTheme="minorHAnsi"/>
              </w:rPr>
              <w:t>Do not lift or carry the angle grinder by the power cord.</w:t>
            </w:r>
          </w:p>
        </w:tc>
      </w:tr>
      <w:tr w:rsidR="005B2740" w:rsidRPr="000C7666" w14:paraId="375B90E0" w14:textId="77777777" w:rsidTr="005B2740">
        <w:tc>
          <w:tcPr>
            <w:tcW w:w="392" w:type="dxa"/>
          </w:tcPr>
          <w:p w14:paraId="3CF2254A" w14:textId="77777777" w:rsidR="005B2740" w:rsidRPr="000C7666" w:rsidRDefault="005B2740" w:rsidP="005B2740">
            <w:pPr>
              <w:rPr>
                <w:rFonts w:asciiTheme="minorHAnsi" w:hAnsiTheme="minorHAnsi"/>
              </w:rPr>
            </w:pPr>
          </w:p>
        </w:tc>
        <w:tc>
          <w:tcPr>
            <w:tcW w:w="8464" w:type="dxa"/>
          </w:tcPr>
          <w:p w14:paraId="308D49F9" w14:textId="1E5BC8B7" w:rsidR="005B2740" w:rsidRPr="000C7666" w:rsidRDefault="005B2740" w:rsidP="00B04C53">
            <w:pPr>
              <w:rPr>
                <w:rFonts w:asciiTheme="minorHAnsi" w:hAnsiTheme="minorHAnsi"/>
              </w:rPr>
            </w:pPr>
            <w:r w:rsidRPr="000C7666">
              <w:rPr>
                <w:rFonts w:asciiTheme="minorHAnsi" w:hAnsiTheme="minorHAnsi"/>
              </w:rPr>
              <w:t>Use the grinder only in a designated work area – preferably behind a portable screen.</w:t>
            </w:r>
            <w:r w:rsidR="000C7666">
              <w:rPr>
                <w:rFonts w:asciiTheme="minorHAnsi" w:hAnsiTheme="minorHAnsi"/>
              </w:rPr>
              <w:t xml:space="preserve"> You are legally and ethically obligated to protect ot</w:t>
            </w:r>
            <w:r w:rsidR="00B04C53">
              <w:rPr>
                <w:rFonts w:asciiTheme="minorHAnsi" w:hAnsiTheme="minorHAnsi"/>
              </w:rPr>
              <w:t>hers from injury.</w:t>
            </w:r>
            <w:bookmarkStart w:id="0" w:name="_GoBack"/>
            <w:bookmarkEnd w:id="0"/>
          </w:p>
        </w:tc>
      </w:tr>
      <w:tr w:rsidR="000C7666" w:rsidRPr="000C7666" w14:paraId="019CF1B7" w14:textId="77777777" w:rsidTr="005B2740">
        <w:tc>
          <w:tcPr>
            <w:tcW w:w="392" w:type="dxa"/>
          </w:tcPr>
          <w:p w14:paraId="14D9E052" w14:textId="77777777" w:rsidR="000C7666" w:rsidRPr="000C7666" w:rsidRDefault="000C7666" w:rsidP="005B2740">
            <w:pPr>
              <w:rPr>
                <w:rFonts w:asciiTheme="minorHAnsi" w:hAnsiTheme="minorHAnsi"/>
              </w:rPr>
            </w:pPr>
          </w:p>
        </w:tc>
        <w:tc>
          <w:tcPr>
            <w:tcW w:w="8464" w:type="dxa"/>
          </w:tcPr>
          <w:p w14:paraId="057F5999" w14:textId="46465B08" w:rsidR="000C7666" w:rsidRPr="000C7666" w:rsidRDefault="000C7666" w:rsidP="000C7666">
            <w:pPr>
              <w:rPr>
                <w:rFonts w:asciiTheme="minorHAnsi" w:hAnsiTheme="minorHAnsi"/>
              </w:rPr>
            </w:pPr>
            <w:r w:rsidRPr="000C7666">
              <w:rPr>
                <w:rFonts w:asciiTheme="minorHAnsi" w:hAnsiTheme="minorHAnsi"/>
              </w:rPr>
              <w:t>Wear appropriate eye, ear and face protection. Use other personal protective equipment or clothing, as required under the circumstances</w:t>
            </w:r>
            <w:r w:rsidR="00F429C3">
              <w:rPr>
                <w:rFonts w:asciiTheme="minorHAnsi" w:hAnsiTheme="minorHAnsi"/>
              </w:rPr>
              <w:t>.</w:t>
            </w:r>
          </w:p>
        </w:tc>
      </w:tr>
    </w:tbl>
    <w:p w14:paraId="58C1C4EC" w14:textId="758DF83D" w:rsidR="005B2740" w:rsidRPr="000C7666" w:rsidRDefault="005B2740">
      <w:pPr>
        <w:rPr>
          <w:rFonts w:asciiTheme="minorHAnsi" w:hAnsiTheme="minorHAnsi"/>
        </w:rPr>
      </w:pPr>
    </w:p>
    <w:p w14:paraId="306D8FBB" w14:textId="77777777" w:rsidR="005B2740" w:rsidRPr="000C7666" w:rsidRDefault="005B2740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pct25" w:color="auto" w:fill="FF0000"/>
        <w:tblLook w:val="04A0" w:firstRow="1" w:lastRow="0" w:firstColumn="1" w:lastColumn="0" w:noHBand="0" w:noVBand="1"/>
      </w:tblPr>
      <w:tblGrid>
        <w:gridCol w:w="8856"/>
      </w:tblGrid>
      <w:tr w:rsidR="005B2740" w:rsidRPr="000C7666" w14:paraId="60E32BBC" w14:textId="77777777" w:rsidTr="005B2740">
        <w:tc>
          <w:tcPr>
            <w:tcW w:w="8856" w:type="dxa"/>
            <w:shd w:val="pct25" w:color="auto" w:fill="FF0000"/>
          </w:tcPr>
          <w:p w14:paraId="0816068B" w14:textId="77777777" w:rsidR="005B2740" w:rsidRPr="000C7666" w:rsidRDefault="005B2740" w:rsidP="005B2740">
            <w:pPr>
              <w:rPr>
                <w:rFonts w:asciiTheme="minorHAnsi" w:hAnsiTheme="minorHAnsi"/>
              </w:rPr>
            </w:pPr>
          </w:p>
          <w:p w14:paraId="086D48C0" w14:textId="5F21D823" w:rsidR="005B2740" w:rsidRPr="000C7666" w:rsidRDefault="005B2740" w:rsidP="005B274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0C7666">
              <w:rPr>
                <w:rFonts w:asciiTheme="minorHAnsi" w:hAnsiTheme="minorHAnsi"/>
                <w:sz w:val="32"/>
                <w:szCs w:val="32"/>
              </w:rPr>
              <w:t>Do not use a grinding disc that has been cracked, dropped, damaged or has been soaked in water.</w:t>
            </w:r>
          </w:p>
          <w:p w14:paraId="257F3AD4" w14:textId="77777777" w:rsidR="005B2740" w:rsidRPr="000C7666" w:rsidRDefault="005B2740" w:rsidP="005B2740">
            <w:pPr>
              <w:rPr>
                <w:rFonts w:asciiTheme="minorHAnsi" w:hAnsiTheme="minorHAnsi"/>
              </w:rPr>
            </w:pPr>
          </w:p>
          <w:p w14:paraId="5005C542" w14:textId="62EDF862" w:rsidR="005B2740" w:rsidRPr="000C7666" w:rsidRDefault="005B2740" w:rsidP="005B2740">
            <w:pPr>
              <w:jc w:val="center"/>
              <w:rPr>
                <w:rFonts w:asciiTheme="minorHAnsi" w:hAnsiTheme="minorHAnsi"/>
              </w:rPr>
            </w:pPr>
            <w:r w:rsidRPr="000C7666">
              <w:rPr>
                <w:rFonts w:asciiTheme="minorHAnsi" w:hAnsiTheme="minorHAnsi"/>
              </w:rPr>
              <w:t>If a grinder disk has been cracked or damaged</w:t>
            </w:r>
            <w:r w:rsidR="003F4973">
              <w:rPr>
                <w:rFonts w:asciiTheme="minorHAnsi" w:hAnsiTheme="minorHAnsi"/>
              </w:rPr>
              <w:t>,</w:t>
            </w:r>
            <w:r w:rsidRPr="000C7666">
              <w:rPr>
                <w:rFonts w:asciiTheme="minorHAnsi" w:hAnsiTheme="minorHAnsi"/>
              </w:rPr>
              <w:t xml:space="preserve"> the disk </w:t>
            </w:r>
            <w:r w:rsidR="003F4973">
              <w:rPr>
                <w:rFonts w:asciiTheme="minorHAnsi" w:hAnsiTheme="minorHAnsi"/>
              </w:rPr>
              <w:t xml:space="preserve">may </w:t>
            </w:r>
            <w:r w:rsidRPr="000C7666">
              <w:rPr>
                <w:rFonts w:asciiTheme="minorHAnsi" w:hAnsiTheme="minorHAnsi"/>
              </w:rPr>
              <w:t>disintegr</w:t>
            </w:r>
            <w:r w:rsidR="009270AB">
              <w:rPr>
                <w:rFonts w:asciiTheme="minorHAnsi" w:hAnsiTheme="minorHAnsi"/>
              </w:rPr>
              <w:t>ate while in use, causing</w:t>
            </w:r>
            <w:r w:rsidRPr="000C7666">
              <w:rPr>
                <w:rFonts w:asciiTheme="minorHAnsi" w:hAnsiTheme="minorHAnsi"/>
              </w:rPr>
              <w:t xml:space="preserve"> sever</w:t>
            </w:r>
            <w:r w:rsidR="003F4973">
              <w:rPr>
                <w:rFonts w:asciiTheme="minorHAnsi" w:hAnsiTheme="minorHAnsi"/>
              </w:rPr>
              <w:t>e</w:t>
            </w:r>
            <w:r w:rsidRPr="000C7666">
              <w:rPr>
                <w:rFonts w:asciiTheme="minorHAnsi" w:hAnsiTheme="minorHAnsi"/>
              </w:rPr>
              <w:t xml:space="preserve"> injury.</w:t>
            </w:r>
          </w:p>
          <w:p w14:paraId="10E94AB1" w14:textId="50819078" w:rsidR="005B2740" w:rsidRPr="000C7666" w:rsidRDefault="005B2740" w:rsidP="005B2740">
            <w:pPr>
              <w:rPr>
                <w:rFonts w:asciiTheme="minorHAnsi" w:hAnsiTheme="minorHAnsi"/>
              </w:rPr>
            </w:pPr>
          </w:p>
        </w:tc>
      </w:tr>
    </w:tbl>
    <w:p w14:paraId="770AA598" w14:textId="77777777" w:rsidR="005B2740" w:rsidRPr="000C7666" w:rsidRDefault="005B2740" w:rsidP="00AA0690">
      <w:pPr>
        <w:pStyle w:val="Heading4"/>
        <w:rPr>
          <w:rFonts w:asciiTheme="minorHAnsi" w:hAnsiTheme="minorHAnsi"/>
          <w:i w:val="0"/>
          <w:color w:val="FF0000"/>
        </w:rPr>
      </w:pPr>
    </w:p>
    <w:p w14:paraId="67D0D6EA" w14:textId="77777777" w:rsidR="0030269E" w:rsidRDefault="0030269E">
      <w:pPr>
        <w:rPr>
          <w:rFonts w:asciiTheme="minorHAnsi" w:eastAsiaTheme="majorEastAsia" w:hAnsiTheme="minorHAnsi" w:cstheme="majorBidi"/>
          <w:b/>
          <w:bCs/>
          <w:iCs/>
          <w:color w:val="FF0000"/>
        </w:rPr>
      </w:pPr>
      <w:r>
        <w:rPr>
          <w:rFonts w:asciiTheme="minorHAnsi" w:hAnsiTheme="minorHAnsi"/>
          <w:i/>
          <w:color w:val="FF0000"/>
        </w:rPr>
        <w:br w:type="page"/>
      </w:r>
    </w:p>
    <w:p w14:paraId="15D3AC96" w14:textId="42162D33" w:rsidR="00AA0690" w:rsidRPr="000C7666" w:rsidRDefault="00AA0690" w:rsidP="00AA0690">
      <w:pPr>
        <w:pStyle w:val="Heading4"/>
        <w:rPr>
          <w:rFonts w:asciiTheme="minorHAnsi" w:hAnsiTheme="minorHAnsi"/>
          <w:i w:val="0"/>
          <w:color w:val="FF0000"/>
        </w:rPr>
      </w:pPr>
      <w:r w:rsidRPr="000C7666">
        <w:rPr>
          <w:rFonts w:asciiTheme="minorHAnsi" w:hAnsiTheme="minorHAnsi"/>
          <w:i w:val="0"/>
          <w:color w:val="FF0000"/>
        </w:rPr>
        <w:lastRenderedPageBreak/>
        <w:t>OPERATIONAL PROCEDURE</w:t>
      </w:r>
    </w:p>
    <w:p w14:paraId="7490A120" w14:textId="77777777" w:rsidR="0003354C" w:rsidRPr="000C7666" w:rsidRDefault="0003354C" w:rsidP="0003354C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8464"/>
      </w:tblGrid>
      <w:tr w:rsidR="0003354C" w:rsidRPr="000C7666" w14:paraId="54055597" w14:textId="77777777" w:rsidTr="0003354C">
        <w:tc>
          <w:tcPr>
            <w:tcW w:w="392" w:type="dxa"/>
          </w:tcPr>
          <w:p w14:paraId="6B823006" w14:textId="77777777" w:rsidR="0003354C" w:rsidRPr="000C7666" w:rsidRDefault="0003354C" w:rsidP="0003354C">
            <w:pPr>
              <w:rPr>
                <w:rFonts w:asciiTheme="minorHAnsi" w:hAnsiTheme="minorHAnsi"/>
              </w:rPr>
            </w:pPr>
          </w:p>
        </w:tc>
        <w:tc>
          <w:tcPr>
            <w:tcW w:w="8464" w:type="dxa"/>
          </w:tcPr>
          <w:p w14:paraId="7C79497E" w14:textId="77777777" w:rsidR="0003354C" w:rsidRPr="000C7666" w:rsidRDefault="0003354C" w:rsidP="0003354C">
            <w:pPr>
              <w:rPr>
                <w:rFonts w:asciiTheme="minorHAnsi" w:hAnsiTheme="minorHAnsi"/>
              </w:rPr>
            </w:pPr>
            <w:r w:rsidRPr="000C7666">
              <w:rPr>
                <w:rFonts w:asciiTheme="minorHAnsi" w:hAnsiTheme="minorHAnsi"/>
              </w:rPr>
              <w:t>Do not plug in the grinder until all adjustments have been made.</w:t>
            </w:r>
          </w:p>
        </w:tc>
      </w:tr>
      <w:tr w:rsidR="0003354C" w:rsidRPr="000C7666" w14:paraId="4017F623" w14:textId="77777777" w:rsidTr="0003354C">
        <w:tc>
          <w:tcPr>
            <w:tcW w:w="392" w:type="dxa"/>
          </w:tcPr>
          <w:p w14:paraId="32FAD923" w14:textId="77777777" w:rsidR="0003354C" w:rsidRPr="000C7666" w:rsidRDefault="0003354C" w:rsidP="0003354C">
            <w:pPr>
              <w:rPr>
                <w:rFonts w:asciiTheme="minorHAnsi" w:hAnsiTheme="minorHAnsi"/>
              </w:rPr>
            </w:pPr>
          </w:p>
        </w:tc>
        <w:tc>
          <w:tcPr>
            <w:tcW w:w="8464" w:type="dxa"/>
          </w:tcPr>
          <w:p w14:paraId="5C68EB4E" w14:textId="77777777" w:rsidR="0003354C" w:rsidRPr="000C7666" w:rsidRDefault="0003354C" w:rsidP="0003354C">
            <w:pPr>
              <w:rPr>
                <w:rFonts w:asciiTheme="minorHAnsi" w:hAnsiTheme="minorHAnsi"/>
              </w:rPr>
            </w:pPr>
            <w:r w:rsidRPr="000C7666">
              <w:rPr>
                <w:rFonts w:asciiTheme="minorHAnsi" w:hAnsiTheme="minorHAnsi"/>
              </w:rPr>
              <w:t>Ensure your work piece is firmly secured &amp; supported.</w:t>
            </w:r>
          </w:p>
        </w:tc>
      </w:tr>
      <w:tr w:rsidR="0003354C" w:rsidRPr="000C7666" w14:paraId="4B7924B5" w14:textId="77777777" w:rsidTr="0003354C">
        <w:tc>
          <w:tcPr>
            <w:tcW w:w="392" w:type="dxa"/>
          </w:tcPr>
          <w:p w14:paraId="724A7EA5" w14:textId="77777777" w:rsidR="0003354C" w:rsidRPr="000C7666" w:rsidRDefault="0003354C" w:rsidP="0003354C">
            <w:pPr>
              <w:rPr>
                <w:rFonts w:asciiTheme="minorHAnsi" w:hAnsiTheme="minorHAnsi"/>
              </w:rPr>
            </w:pPr>
          </w:p>
        </w:tc>
        <w:tc>
          <w:tcPr>
            <w:tcW w:w="8464" w:type="dxa"/>
          </w:tcPr>
          <w:p w14:paraId="2EE9694B" w14:textId="77777777" w:rsidR="0003354C" w:rsidRPr="000C7666" w:rsidRDefault="0003354C" w:rsidP="0003354C">
            <w:pPr>
              <w:rPr>
                <w:rFonts w:asciiTheme="minorHAnsi" w:hAnsiTheme="minorHAnsi"/>
              </w:rPr>
            </w:pPr>
            <w:r w:rsidRPr="000C7666">
              <w:rPr>
                <w:rFonts w:asciiTheme="minorHAnsi" w:hAnsiTheme="minorHAnsi"/>
              </w:rPr>
              <w:t>Keep fingers, hands and power cord clear of the disc.</w:t>
            </w:r>
          </w:p>
        </w:tc>
      </w:tr>
      <w:tr w:rsidR="0003354C" w:rsidRPr="000C7666" w14:paraId="1FFB495E" w14:textId="77777777" w:rsidTr="0003354C">
        <w:tc>
          <w:tcPr>
            <w:tcW w:w="392" w:type="dxa"/>
          </w:tcPr>
          <w:p w14:paraId="0F34C713" w14:textId="77777777" w:rsidR="0003354C" w:rsidRPr="000C7666" w:rsidRDefault="0003354C" w:rsidP="0003354C">
            <w:pPr>
              <w:rPr>
                <w:rFonts w:asciiTheme="minorHAnsi" w:hAnsiTheme="minorHAnsi"/>
              </w:rPr>
            </w:pPr>
          </w:p>
        </w:tc>
        <w:tc>
          <w:tcPr>
            <w:tcW w:w="8464" w:type="dxa"/>
          </w:tcPr>
          <w:p w14:paraId="76C5DEA5" w14:textId="79C2CE34" w:rsidR="0003354C" w:rsidRPr="000C7666" w:rsidRDefault="0003354C" w:rsidP="0003354C">
            <w:pPr>
              <w:rPr>
                <w:rFonts w:asciiTheme="minorHAnsi" w:hAnsiTheme="minorHAnsi"/>
              </w:rPr>
            </w:pPr>
            <w:r w:rsidRPr="000C7666">
              <w:rPr>
                <w:rFonts w:asciiTheme="minorHAnsi" w:hAnsiTheme="minorHAnsi"/>
              </w:rPr>
              <w:t>Be aware of flying hot sparks.  Hold the grinder so that any sparks fly away from you and anyone nearby, and away from all flammable materials.</w:t>
            </w:r>
            <w:r w:rsidR="00F429C3">
              <w:rPr>
                <w:rFonts w:asciiTheme="minorHAnsi" w:hAnsiTheme="minorHAnsi"/>
              </w:rPr>
              <w:t xml:space="preserve"> Shielding may be required in order to protect others and to protect property from damage.</w:t>
            </w:r>
          </w:p>
        </w:tc>
      </w:tr>
      <w:tr w:rsidR="0003354C" w:rsidRPr="000C7666" w14:paraId="57593092" w14:textId="77777777" w:rsidTr="0003354C">
        <w:tc>
          <w:tcPr>
            <w:tcW w:w="392" w:type="dxa"/>
          </w:tcPr>
          <w:p w14:paraId="063A6482" w14:textId="77777777" w:rsidR="0003354C" w:rsidRPr="000C7666" w:rsidRDefault="0003354C" w:rsidP="0003354C">
            <w:pPr>
              <w:rPr>
                <w:rFonts w:asciiTheme="minorHAnsi" w:hAnsiTheme="minorHAnsi"/>
              </w:rPr>
            </w:pPr>
          </w:p>
        </w:tc>
        <w:tc>
          <w:tcPr>
            <w:tcW w:w="8464" w:type="dxa"/>
          </w:tcPr>
          <w:p w14:paraId="092E7C0A" w14:textId="77777777" w:rsidR="0003354C" w:rsidRPr="000C7666" w:rsidRDefault="0003354C" w:rsidP="0003354C">
            <w:pPr>
              <w:rPr>
                <w:rFonts w:asciiTheme="minorHAnsi" w:hAnsiTheme="minorHAnsi"/>
              </w:rPr>
            </w:pPr>
            <w:r w:rsidRPr="000C7666">
              <w:rPr>
                <w:rFonts w:asciiTheme="minorHAnsi" w:hAnsiTheme="minorHAnsi"/>
              </w:rPr>
              <w:t>Allow the grinder to reach operating speed, then apply load gradually.  Maintain a constant pace to avoid uneven surfaces.</w:t>
            </w:r>
          </w:p>
        </w:tc>
      </w:tr>
      <w:tr w:rsidR="0003354C" w:rsidRPr="000C7666" w14:paraId="18788FD0" w14:textId="77777777" w:rsidTr="0003354C">
        <w:tc>
          <w:tcPr>
            <w:tcW w:w="392" w:type="dxa"/>
          </w:tcPr>
          <w:p w14:paraId="13A93FF0" w14:textId="77777777" w:rsidR="0003354C" w:rsidRPr="000C7666" w:rsidRDefault="0003354C" w:rsidP="0003354C">
            <w:pPr>
              <w:rPr>
                <w:rFonts w:asciiTheme="minorHAnsi" w:hAnsiTheme="minorHAnsi"/>
              </w:rPr>
            </w:pPr>
          </w:p>
        </w:tc>
        <w:tc>
          <w:tcPr>
            <w:tcW w:w="8464" w:type="dxa"/>
          </w:tcPr>
          <w:p w14:paraId="5F068711" w14:textId="25EC65EA" w:rsidR="0003354C" w:rsidRPr="000C7666" w:rsidRDefault="0003354C" w:rsidP="0003354C">
            <w:pPr>
              <w:rPr>
                <w:rFonts w:asciiTheme="minorHAnsi" w:hAnsiTheme="minorHAnsi"/>
              </w:rPr>
            </w:pPr>
            <w:r w:rsidRPr="000C7666">
              <w:rPr>
                <w:rFonts w:asciiTheme="minorHAnsi" w:hAnsiTheme="minorHAnsi"/>
              </w:rPr>
              <w:t>Maintain comple</w:t>
            </w:r>
            <w:r w:rsidR="00F429C3">
              <w:rPr>
                <w:rFonts w:asciiTheme="minorHAnsi" w:hAnsiTheme="minorHAnsi"/>
              </w:rPr>
              <w:t>te control.  Always operate using a firm grip, with</w:t>
            </w:r>
            <w:r w:rsidRPr="000C7666">
              <w:rPr>
                <w:rFonts w:asciiTheme="minorHAnsi" w:hAnsiTheme="minorHAnsi"/>
              </w:rPr>
              <w:t xml:space="preserve"> both hands. Maintain a proper &amp; steady footing at all times.</w:t>
            </w:r>
          </w:p>
        </w:tc>
      </w:tr>
      <w:tr w:rsidR="0003354C" w:rsidRPr="000C7666" w14:paraId="0AA35405" w14:textId="77777777" w:rsidTr="0003354C">
        <w:tc>
          <w:tcPr>
            <w:tcW w:w="392" w:type="dxa"/>
          </w:tcPr>
          <w:p w14:paraId="6431E2F8" w14:textId="77777777" w:rsidR="0003354C" w:rsidRPr="000C7666" w:rsidRDefault="0003354C" w:rsidP="0003354C">
            <w:pPr>
              <w:rPr>
                <w:rFonts w:asciiTheme="minorHAnsi" w:hAnsiTheme="minorHAnsi"/>
              </w:rPr>
            </w:pPr>
          </w:p>
        </w:tc>
        <w:tc>
          <w:tcPr>
            <w:tcW w:w="8464" w:type="dxa"/>
          </w:tcPr>
          <w:p w14:paraId="68DD3E13" w14:textId="77777777" w:rsidR="0003354C" w:rsidRPr="000C7666" w:rsidRDefault="0003354C" w:rsidP="0003354C">
            <w:pPr>
              <w:rPr>
                <w:rFonts w:asciiTheme="minorHAnsi" w:hAnsiTheme="minorHAnsi"/>
              </w:rPr>
            </w:pPr>
            <w:r w:rsidRPr="000C7666">
              <w:rPr>
                <w:rFonts w:asciiTheme="minorHAnsi" w:hAnsiTheme="minorHAnsi"/>
              </w:rPr>
              <w:t>Do not apply excessive force – this could cause the disc to shatter.</w:t>
            </w:r>
          </w:p>
        </w:tc>
      </w:tr>
      <w:tr w:rsidR="0003354C" w:rsidRPr="000C7666" w14:paraId="6CCDD11E" w14:textId="77777777" w:rsidTr="0003354C">
        <w:tc>
          <w:tcPr>
            <w:tcW w:w="392" w:type="dxa"/>
          </w:tcPr>
          <w:p w14:paraId="36DAF39F" w14:textId="77777777" w:rsidR="0003354C" w:rsidRPr="000C7666" w:rsidRDefault="0003354C" w:rsidP="0003354C">
            <w:pPr>
              <w:rPr>
                <w:rFonts w:asciiTheme="minorHAnsi" w:hAnsiTheme="minorHAnsi"/>
              </w:rPr>
            </w:pPr>
          </w:p>
        </w:tc>
        <w:tc>
          <w:tcPr>
            <w:tcW w:w="8464" w:type="dxa"/>
          </w:tcPr>
          <w:p w14:paraId="08C0F042" w14:textId="790E9746" w:rsidR="0003354C" w:rsidRPr="000C7666" w:rsidRDefault="0003354C" w:rsidP="0003354C">
            <w:pPr>
              <w:rPr>
                <w:rFonts w:asciiTheme="minorHAnsi" w:hAnsiTheme="minorHAnsi"/>
              </w:rPr>
            </w:pPr>
            <w:r w:rsidRPr="000C7666">
              <w:rPr>
                <w:rFonts w:asciiTheme="minorHAnsi" w:hAnsiTheme="minorHAnsi"/>
              </w:rPr>
              <w:t xml:space="preserve">Avoid prolonged use &amp; high pressures.  This could overheat the </w:t>
            </w:r>
            <w:r w:rsidR="00F429C3">
              <w:rPr>
                <w:rFonts w:asciiTheme="minorHAnsi" w:hAnsiTheme="minorHAnsi"/>
              </w:rPr>
              <w:t xml:space="preserve">disk and the </w:t>
            </w:r>
            <w:r w:rsidRPr="000C7666">
              <w:rPr>
                <w:rFonts w:asciiTheme="minorHAnsi" w:hAnsiTheme="minorHAnsi"/>
              </w:rPr>
              <w:t>motor.</w:t>
            </w:r>
          </w:p>
        </w:tc>
      </w:tr>
      <w:tr w:rsidR="0003354C" w:rsidRPr="000C7666" w14:paraId="56D34E91" w14:textId="77777777" w:rsidTr="0003354C">
        <w:tc>
          <w:tcPr>
            <w:tcW w:w="392" w:type="dxa"/>
          </w:tcPr>
          <w:p w14:paraId="30AABBE9" w14:textId="77777777" w:rsidR="0003354C" w:rsidRPr="000C7666" w:rsidRDefault="0003354C" w:rsidP="0003354C">
            <w:pPr>
              <w:rPr>
                <w:rFonts w:asciiTheme="minorHAnsi" w:hAnsiTheme="minorHAnsi"/>
              </w:rPr>
            </w:pPr>
          </w:p>
        </w:tc>
        <w:tc>
          <w:tcPr>
            <w:tcW w:w="8464" w:type="dxa"/>
          </w:tcPr>
          <w:p w14:paraId="20F7A074" w14:textId="77777777" w:rsidR="0003354C" w:rsidRPr="000C7666" w:rsidRDefault="0003354C" w:rsidP="0003354C">
            <w:pPr>
              <w:rPr>
                <w:rFonts w:asciiTheme="minorHAnsi" w:hAnsiTheme="minorHAnsi"/>
              </w:rPr>
            </w:pPr>
            <w:r w:rsidRPr="000C7666">
              <w:rPr>
                <w:rFonts w:asciiTheme="minorHAnsi" w:hAnsiTheme="minorHAnsi"/>
              </w:rPr>
              <w:t xml:space="preserve">Turn off after use.  </w:t>
            </w:r>
          </w:p>
        </w:tc>
      </w:tr>
      <w:tr w:rsidR="0003354C" w:rsidRPr="000C7666" w14:paraId="6DAF0B34" w14:textId="77777777" w:rsidTr="0003354C">
        <w:tc>
          <w:tcPr>
            <w:tcW w:w="392" w:type="dxa"/>
          </w:tcPr>
          <w:p w14:paraId="0379F502" w14:textId="77777777" w:rsidR="0003354C" w:rsidRPr="000C7666" w:rsidRDefault="0003354C" w:rsidP="0003354C">
            <w:pPr>
              <w:rPr>
                <w:rFonts w:asciiTheme="minorHAnsi" w:hAnsiTheme="minorHAnsi"/>
              </w:rPr>
            </w:pPr>
          </w:p>
        </w:tc>
        <w:tc>
          <w:tcPr>
            <w:tcW w:w="8464" w:type="dxa"/>
          </w:tcPr>
          <w:p w14:paraId="78B90984" w14:textId="77777777" w:rsidR="0003354C" w:rsidRPr="000C7666" w:rsidRDefault="0003354C" w:rsidP="0003354C">
            <w:pPr>
              <w:rPr>
                <w:rFonts w:asciiTheme="minorHAnsi" w:hAnsiTheme="minorHAnsi"/>
              </w:rPr>
            </w:pPr>
            <w:r w:rsidRPr="000C7666">
              <w:rPr>
                <w:rFonts w:asciiTheme="minorHAnsi" w:hAnsiTheme="minorHAnsi"/>
              </w:rPr>
              <w:t>Do not place the grinder down until the disc has stopped rotating.</w:t>
            </w:r>
          </w:p>
        </w:tc>
      </w:tr>
    </w:tbl>
    <w:p w14:paraId="6F4DCCA3" w14:textId="77777777" w:rsidR="00FD777A" w:rsidRPr="000C7666" w:rsidRDefault="00FD777A" w:rsidP="0003354C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75516" w:rsidRPr="000C7666" w14:paraId="4A29A8A7" w14:textId="77777777" w:rsidTr="00C36A20">
        <w:tc>
          <w:tcPr>
            <w:tcW w:w="8856" w:type="dxa"/>
            <w:shd w:val="pct25" w:color="auto" w:fill="FF0000"/>
          </w:tcPr>
          <w:p w14:paraId="6DC5CE85" w14:textId="77777777" w:rsidR="00C36A20" w:rsidRPr="000C7666" w:rsidRDefault="00C36A20" w:rsidP="00C36A20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</w:pPr>
          </w:p>
          <w:p w14:paraId="3BD9BD70" w14:textId="7C73323B" w:rsidR="00C36A20" w:rsidRPr="000C7666" w:rsidRDefault="00F75516" w:rsidP="00C36A20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</w:pPr>
            <w:r w:rsidRPr="000C7666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Violent kick-back can occur, particularly when using the grinder for cutting.</w:t>
            </w:r>
          </w:p>
          <w:p w14:paraId="1D526180" w14:textId="77777777" w:rsidR="00C36A20" w:rsidRPr="000C7666" w:rsidRDefault="00C36A20" w:rsidP="00C36A20">
            <w:pPr>
              <w:pStyle w:val="Default"/>
              <w:rPr>
                <w:rFonts w:asciiTheme="minorHAnsi" w:hAnsiTheme="minorHAnsi"/>
                <w:color w:val="FFFFFF" w:themeColor="background1"/>
              </w:rPr>
            </w:pPr>
          </w:p>
          <w:p w14:paraId="444D8A77" w14:textId="18B211A1" w:rsidR="00F75516" w:rsidRPr="000C7666" w:rsidRDefault="00F75516" w:rsidP="00C36A20">
            <w:pPr>
              <w:pStyle w:val="Default"/>
              <w:rPr>
                <w:rFonts w:asciiTheme="minorHAnsi" w:hAnsiTheme="minorHAnsi"/>
                <w:color w:val="FFFFFF" w:themeColor="background1"/>
              </w:rPr>
            </w:pPr>
            <w:r w:rsidRPr="000C7666">
              <w:rPr>
                <w:rFonts w:asciiTheme="minorHAnsi" w:hAnsiTheme="minorHAnsi"/>
                <w:color w:val="FFFFFF" w:themeColor="background1"/>
              </w:rPr>
              <w:t xml:space="preserve">Kick-back occurs when the blade gets caught between two pieces of metal and the energy from </w:t>
            </w:r>
            <w:r w:rsidR="00A30FD4">
              <w:rPr>
                <w:rFonts w:asciiTheme="minorHAnsi" w:hAnsiTheme="minorHAnsi"/>
                <w:color w:val="FFFFFF" w:themeColor="background1"/>
              </w:rPr>
              <w:t xml:space="preserve">the </w:t>
            </w:r>
            <w:r w:rsidRPr="000C7666">
              <w:rPr>
                <w:rFonts w:asciiTheme="minorHAnsi" w:hAnsiTheme="minorHAnsi"/>
                <w:color w:val="FFFFFF" w:themeColor="background1"/>
              </w:rPr>
              <w:t>grinder causes the grinder disc to be thrust back violently towards the operator. For this reason cutting metal with a grinder is more dangerous than usi</w:t>
            </w:r>
            <w:r w:rsidR="00A30FD4">
              <w:rPr>
                <w:rFonts w:asciiTheme="minorHAnsi" w:hAnsiTheme="minorHAnsi"/>
                <w:color w:val="FFFFFF" w:themeColor="background1"/>
              </w:rPr>
              <w:t>ng an angle grinder for</w:t>
            </w:r>
            <w:r w:rsidR="00C36A20" w:rsidRPr="000C7666">
              <w:rPr>
                <w:rFonts w:asciiTheme="minorHAnsi" w:hAnsiTheme="minorHAnsi"/>
                <w:color w:val="FFFFFF" w:themeColor="background1"/>
              </w:rPr>
              <w:t xml:space="preserve"> grinding</w:t>
            </w:r>
            <w:r w:rsidRPr="000C7666">
              <w:rPr>
                <w:rFonts w:asciiTheme="minorHAnsi" w:hAnsiTheme="minorHAnsi"/>
                <w:color w:val="FFFFFF" w:themeColor="background1"/>
              </w:rPr>
              <w:t>. If the operator wishes to use an angle grinder to cut steel</w:t>
            </w:r>
            <w:r w:rsidR="00C36A20" w:rsidRPr="000C7666">
              <w:rPr>
                <w:rFonts w:asciiTheme="minorHAnsi" w:hAnsiTheme="minorHAnsi"/>
                <w:color w:val="FFFFFF" w:themeColor="background1"/>
              </w:rPr>
              <w:t>,</w:t>
            </w:r>
            <w:r w:rsidRPr="000C7666"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="00C36A20" w:rsidRPr="000C7666">
              <w:rPr>
                <w:rFonts w:asciiTheme="minorHAnsi" w:hAnsiTheme="minorHAnsi"/>
                <w:color w:val="FFFFFF" w:themeColor="background1"/>
              </w:rPr>
              <w:t>extra</w:t>
            </w:r>
            <w:r w:rsidRPr="000C7666">
              <w:rPr>
                <w:rFonts w:asciiTheme="minorHAnsi" w:hAnsiTheme="minorHAnsi"/>
                <w:color w:val="FFFFFF" w:themeColor="background1"/>
              </w:rPr>
              <w:t xml:space="preserve"> preca</w:t>
            </w:r>
            <w:r w:rsidR="00C36A20" w:rsidRPr="000C7666">
              <w:rPr>
                <w:rFonts w:asciiTheme="minorHAnsi" w:hAnsiTheme="minorHAnsi"/>
                <w:color w:val="FFFFFF" w:themeColor="background1"/>
              </w:rPr>
              <w:t>utions must be taken. Appropriate</w:t>
            </w:r>
            <w:r w:rsidRPr="000C7666">
              <w:rPr>
                <w:rFonts w:asciiTheme="minorHAnsi" w:hAnsiTheme="minorHAnsi"/>
                <w:color w:val="FFFFFF" w:themeColor="background1"/>
              </w:rPr>
              <w:t xml:space="preserve"> training and the use of ad</w:t>
            </w:r>
            <w:r w:rsidR="00C36A20" w:rsidRPr="000C7666">
              <w:rPr>
                <w:rFonts w:asciiTheme="minorHAnsi" w:hAnsiTheme="minorHAnsi"/>
                <w:color w:val="FFFFFF" w:themeColor="background1"/>
              </w:rPr>
              <w:t>ditional PPE will be required. The use of a face shield, l</w:t>
            </w:r>
            <w:r w:rsidRPr="000C7666">
              <w:rPr>
                <w:rFonts w:asciiTheme="minorHAnsi" w:hAnsiTheme="minorHAnsi"/>
                <w:color w:val="FFFFFF" w:themeColor="background1"/>
              </w:rPr>
              <w:t>eather gloves and leather sleeves on the arms will reduce the risk of injury.</w:t>
            </w:r>
          </w:p>
          <w:p w14:paraId="55376BA6" w14:textId="3D4CBF24" w:rsidR="00C36A20" w:rsidRPr="000C7666" w:rsidRDefault="00C36A20" w:rsidP="00C36A20">
            <w:pPr>
              <w:pStyle w:val="Default"/>
              <w:rPr>
                <w:rFonts w:asciiTheme="minorHAnsi" w:hAnsiTheme="minorHAnsi"/>
                <w:color w:val="FFFFFF" w:themeColor="background1"/>
              </w:rPr>
            </w:pPr>
          </w:p>
        </w:tc>
      </w:tr>
    </w:tbl>
    <w:p w14:paraId="249BB79E" w14:textId="77777777" w:rsidR="00FD777A" w:rsidRPr="000C7666" w:rsidRDefault="00FD777A" w:rsidP="00FD777A">
      <w:pPr>
        <w:rPr>
          <w:rFonts w:asciiTheme="minorHAnsi" w:hAnsiTheme="minorHAnsi"/>
        </w:rPr>
      </w:pPr>
    </w:p>
    <w:p w14:paraId="04DFE41F" w14:textId="51C26CFC" w:rsidR="00432365" w:rsidRPr="000C7666" w:rsidRDefault="0030269E" w:rsidP="00432365">
      <w:pPr>
        <w:rPr>
          <w:rFonts w:asciiTheme="minorHAnsi" w:hAnsiTheme="minorHAnsi"/>
          <w:b/>
        </w:rPr>
      </w:pPr>
      <w:r w:rsidRPr="000C7666"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4293EDB9" wp14:editId="48EC6A9A">
            <wp:simplePos x="0" y="0"/>
            <wp:positionH relativeFrom="column">
              <wp:posOffset>3400425</wp:posOffset>
            </wp:positionH>
            <wp:positionV relativeFrom="paragraph">
              <wp:posOffset>774065</wp:posOffset>
            </wp:positionV>
            <wp:extent cx="2620010" cy="1024255"/>
            <wp:effectExtent l="0" t="0" r="0" b="0"/>
            <wp:wrapTight wrapText="bothSides">
              <wp:wrapPolygon edited="0">
                <wp:start x="0" y="0"/>
                <wp:lineTo x="0" y="20890"/>
                <wp:lineTo x="21359" y="20890"/>
                <wp:lineTo x="21359" y="0"/>
                <wp:lineTo x="0" y="0"/>
              </wp:wrapPolygon>
            </wp:wrapTight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365" w:rsidRPr="000C7666">
        <w:rPr>
          <w:rFonts w:asciiTheme="minorHAnsi" w:hAnsiTheme="minorHAnsi"/>
          <w:b/>
        </w:rPr>
        <w:t>This Standard Operating Procedure does not necessarily cover all possible hazards associated with the machine. The operator of any machinery should be committed to operating this and all machinery in a safe manner.  In addition this SOP has been designed to be used as part of an education program which was designed to teaching Safety Procedures and to act as a reminder to users prior to machine use.</w:t>
      </w:r>
    </w:p>
    <w:p w14:paraId="1C3F23D3" w14:textId="441AC348" w:rsidR="00432365" w:rsidRPr="000C7666" w:rsidRDefault="00432365" w:rsidP="00432365">
      <w:pPr>
        <w:rPr>
          <w:rFonts w:asciiTheme="minorHAnsi" w:hAnsiTheme="minorHAnsi"/>
          <w:b/>
        </w:rPr>
      </w:pPr>
    </w:p>
    <w:p w14:paraId="3D4E0FB9" w14:textId="77777777" w:rsidR="00432365" w:rsidRPr="000C7666" w:rsidRDefault="00432365" w:rsidP="00432365">
      <w:pPr>
        <w:rPr>
          <w:rFonts w:asciiTheme="minorHAnsi" w:hAnsiTheme="minorHAnsi"/>
          <w:b/>
          <w:sz w:val="8"/>
        </w:rPr>
      </w:pPr>
    </w:p>
    <w:p w14:paraId="71AA7B29" w14:textId="6F88F23D" w:rsidR="00432365" w:rsidRPr="000C7666" w:rsidRDefault="00432365" w:rsidP="00432365">
      <w:pPr>
        <w:rPr>
          <w:rFonts w:asciiTheme="minorHAnsi" w:hAnsiTheme="minorHAnsi"/>
          <w:b/>
        </w:rPr>
      </w:pPr>
      <w:r w:rsidRPr="000C7666">
        <w:rPr>
          <w:rFonts w:asciiTheme="minorHAnsi" w:hAnsiTheme="minorHAnsi"/>
          <w:b/>
        </w:rPr>
        <w:t xml:space="preserve">Date </w:t>
      </w:r>
      <w:r w:rsidR="00F429C3">
        <w:rPr>
          <w:rFonts w:asciiTheme="minorHAnsi" w:hAnsiTheme="minorHAnsi"/>
          <w:b/>
        </w:rPr>
        <w:t>________________________</w:t>
      </w:r>
    </w:p>
    <w:p w14:paraId="34FE0D26" w14:textId="77777777" w:rsidR="00F429C3" w:rsidRDefault="00F429C3" w:rsidP="00F429C3">
      <w:pPr>
        <w:rPr>
          <w:rFonts w:asciiTheme="minorHAnsi" w:hAnsiTheme="minorHAnsi"/>
          <w:b/>
        </w:rPr>
      </w:pPr>
    </w:p>
    <w:p w14:paraId="542CEE15" w14:textId="73C1F7E2" w:rsidR="00432365" w:rsidRPr="000C7666" w:rsidRDefault="00F429C3" w:rsidP="00F429C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Instructor’s Signature _____________________________</w:t>
      </w:r>
    </w:p>
    <w:p w14:paraId="0EA3CA7B" w14:textId="77777777" w:rsidR="00F429C3" w:rsidRDefault="00F429C3" w:rsidP="00432365">
      <w:pPr>
        <w:rPr>
          <w:rFonts w:asciiTheme="minorHAnsi" w:hAnsiTheme="minorHAnsi"/>
          <w:b/>
        </w:rPr>
      </w:pPr>
    </w:p>
    <w:p w14:paraId="5AB68427" w14:textId="7CD5A0A2" w:rsidR="00432365" w:rsidRPr="000C7666" w:rsidRDefault="00432365" w:rsidP="00432365">
      <w:pPr>
        <w:rPr>
          <w:rFonts w:asciiTheme="minorHAnsi" w:hAnsiTheme="minorHAnsi"/>
          <w:b/>
        </w:rPr>
      </w:pPr>
      <w:r w:rsidRPr="000C7666">
        <w:rPr>
          <w:rFonts w:asciiTheme="minorHAnsi" w:hAnsiTheme="minorHAnsi"/>
          <w:b/>
        </w:rPr>
        <w:t>Student Signature</w:t>
      </w:r>
      <w:r w:rsidR="00A30FD4">
        <w:rPr>
          <w:rFonts w:asciiTheme="minorHAnsi" w:hAnsiTheme="minorHAnsi"/>
          <w:b/>
        </w:rPr>
        <w:t xml:space="preserve"> __________________________</w:t>
      </w:r>
    </w:p>
    <w:sectPr w:rsidR="00432365" w:rsidRPr="000C7666" w:rsidSect="003521AE">
      <w:footerReference w:type="even" r:id="rId17"/>
      <w:footerReference w:type="default" r:id="rId1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ACA5307" w14:textId="77777777" w:rsidR="00F429C3" w:rsidRDefault="00F429C3" w:rsidP="001D5EB8">
      <w:r>
        <w:separator/>
      </w:r>
    </w:p>
  </w:endnote>
  <w:endnote w:type="continuationSeparator" w:id="0">
    <w:p w14:paraId="15C72AC2" w14:textId="77777777" w:rsidR="00F429C3" w:rsidRDefault="00F429C3" w:rsidP="001D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DA6D9" w14:textId="77777777" w:rsidR="00F429C3" w:rsidRDefault="00F429C3" w:rsidP="00F108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469DFD" w14:textId="77777777" w:rsidR="00F429C3" w:rsidRDefault="00F429C3" w:rsidP="001D5EB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80959" w14:textId="77777777" w:rsidR="00F429C3" w:rsidRDefault="00F429C3" w:rsidP="00F108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4C5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CB9338" w14:textId="77777777" w:rsidR="00F429C3" w:rsidRPr="001D5EB8" w:rsidRDefault="00F429C3" w:rsidP="001D5EB8">
    <w:pPr>
      <w:pStyle w:val="Header"/>
      <w:tabs>
        <w:tab w:val="clear" w:pos="4153"/>
        <w:tab w:val="clear" w:pos="8306"/>
      </w:tabs>
      <w:rPr>
        <w:rFonts w:asciiTheme="minorHAnsi" w:hAnsiTheme="minorHAnsi"/>
        <w:sz w:val="16"/>
        <w:szCs w:val="16"/>
      </w:rPr>
    </w:pPr>
    <w:r w:rsidRPr="001D5EB8">
      <w:rPr>
        <w:rFonts w:asciiTheme="minorHAnsi" w:hAnsiTheme="minorHAnsi"/>
        <w:sz w:val="16"/>
        <w:szCs w:val="16"/>
      </w:rPr>
      <w:t>Angle Grinder</w:t>
    </w:r>
  </w:p>
  <w:p w14:paraId="54DB96CC" w14:textId="77777777" w:rsidR="00F429C3" w:rsidRDefault="00F429C3" w:rsidP="001D5E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27E638C" w14:textId="77777777" w:rsidR="00F429C3" w:rsidRDefault="00F429C3" w:rsidP="001D5EB8">
      <w:r>
        <w:separator/>
      </w:r>
    </w:p>
  </w:footnote>
  <w:footnote w:type="continuationSeparator" w:id="0">
    <w:p w14:paraId="0EBD9273" w14:textId="77777777" w:rsidR="00F429C3" w:rsidRDefault="00F429C3" w:rsidP="001D5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B1227FF"/>
    <w:multiLevelType w:val="hybridMultilevel"/>
    <w:tmpl w:val="6A02476C"/>
    <w:lvl w:ilvl="0" w:tplc="63F66F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4C"/>
    <w:rsid w:val="0003354C"/>
    <w:rsid w:val="00086B03"/>
    <w:rsid w:val="000C7666"/>
    <w:rsid w:val="001D5EB8"/>
    <w:rsid w:val="0030269E"/>
    <w:rsid w:val="003521AE"/>
    <w:rsid w:val="003F4973"/>
    <w:rsid w:val="00432365"/>
    <w:rsid w:val="00461602"/>
    <w:rsid w:val="005026AA"/>
    <w:rsid w:val="005867A8"/>
    <w:rsid w:val="005B2740"/>
    <w:rsid w:val="009270AB"/>
    <w:rsid w:val="00A30FD4"/>
    <w:rsid w:val="00AA0690"/>
    <w:rsid w:val="00AD4D3A"/>
    <w:rsid w:val="00B04C53"/>
    <w:rsid w:val="00B80224"/>
    <w:rsid w:val="00C36A20"/>
    <w:rsid w:val="00E80501"/>
    <w:rsid w:val="00ED104E"/>
    <w:rsid w:val="00F10825"/>
    <w:rsid w:val="00F429C3"/>
    <w:rsid w:val="00F75516"/>
    <w:rsid w:val="00FD77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8F5D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4C"/>
    <w:rPr>
      <w:rFonts w:ascii="Times New Roman" w:eastAsia="SimSun" w:hAnsi="Times New Roman" w:cs="Times New Roman"/>
      <w:lang w:val="en-AU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23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A0690"/>
    <w:pPr>
      <w:keepNext/>
      <w:outlineLvl w:val="2"/>
    </w:pPr>
    <w:rPr>
      <w:rFonts w:ascii="Century Gothic" w:eastAsia="Times New Roman" w:hAnsi="Century Gothic"/>
      <w:sz w:val="48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54C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03354C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033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AA0690"/>
    <w:rPr>
      <w:rFonts w:ascii="Century Gothic" w:eastAsia="Times New Roman" w:hAnsi="Century Gothic" w:cs="Times New Roman"/>
      <w:sz w:val="4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6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690"/>
    <w:rPr>
      <w:rFonts w:ascii="Lucida Grande" w:eastAsia="SimSun" w:hAnsi="Lucida Grande" w:cs="Lucida Grande"/>
      <w:sz w:val="18"/>
      <w:szCs w:val="18"/>
      <w:lang w:val="en-AU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0690"/>
    <w:rPr>
      <w:rFonts w:asciiTheme="majorHAnsi" w:eastAsiaTheme="majorEastAsia" w:hAnsiTheme="majorHAnsi" w:cstheme="majorBidi"/>
      <w:b/>
      <w:bCs/>
      <w:i/>
      <w:iCs/>
      <w:color w:val="4F81BD" w:themeColor="accent1"/>
      <w:lang w:val="en-AU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23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1D5E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EB8"/>
    <w:rPr>
      <w:rFonts w:ascii="Times New Roman" w:eastAsia="SimSun" w:hAnsi="Times New Roman" w:cs="Times New Roman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D5EB8"/>
  </w:style>
  <w:style w:type="paragraph" w:customStyle="1" w:styleId="Default">
    <w:name w:val="Default"/>
    <w:rsid w:val="0046160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4C"/>
    <w:rPr>
      <w:rFonts w:ascii="Times New Roman" w:eastAsia="SimSun" w:hAnsi="Times New Roman" w:cs="Times New Roman"/>
      <w:lang w:val="en-AU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23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A0690"/>
    <w:pPr>
      <w:keepNext/>
      <w:outlineLvl w:val="2"/>
    </w:pPr>
    <w:rPr>
      <w:rFonts w:ascii="Century Gothic" w:eastAsia="Times New Roman" w:hAnsi="Century Gothic"/>
      <w:sz w:val="48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54C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03354C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033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AA0690"/>
    <w:rPr>
      <w:rFonts w:ascii="Century Gothic" w:eastAsia="Times New Roman" w:hAnsi="Century Gothic" w:cs="Times New Roman"/>
      <w:sz w:val="4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6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690"/>
    <w:rPr>
      <w:rFonts w:ascii="Lucida Grande" w:eastAsia="SimSun" w:hAnsi="Lucida Grande" w:cs="Lucida Grande"/>
      <w:sz w:val="18"/>
      <w:szCs w:val="18"/>
      <w:lang w:val="en-AU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0690"/>
    <w:rPr>
      <w:rFonts w:asciiTheme="majorHAnsi" w:eastAsiaTheme="majorEastAsia" w:hAnsiTheme="majorHAnsi" w:cstheme="majorBidi"/>
      <w:b/>
      <w:bCs/>
      <w:i/>
      <w:iCs/>
      <w:color w:val="4F81BD" w:themeColor="accent1"/>
      <w:lang w:val="en-AU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23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1D5E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EB8"/>
    <w:rPr>
      <w:rFonts w:ascii="Times New Roman" w:eastAsia="SimSun" w:hAnsi="Times New Roman" w:cs="Times New Roman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D5EB8"/>
  </w:style>
  <w:style w:type="paragraph" w:customStyle="1" w:styleId="Default">
    <w:name w:val="Default"/>
    <w:rsid w:val="0046160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wmf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525</Words>
  <Characters>2993</Characters>
  <Application>Microsoft Macintosh Word</Application>
  <DocSecurity>0</DocSecurity>
  <Lines>24</Lines>
  <Paragraphs>7</Paragraphs>
  <ScaleCrop>false</ScaleCrop>
  <Company>Frank Maddock High School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Hall</dc:creator>
  <cp:keywords/>
  <dc:description/>
  <cp:lastModifiedBy>Stephen Hall</cp:lastModifiedBy>
  <cp:revision>12</cp:revision>
  <dcterms:created xsi:type="dcterms:W3CDTF">2013-11-03T07:03:00Z</dcterms:created>
  <dcterms:modified xsi:type="dcterms:W3CDTF">2013-11-09T15:59:00Z</dcterms:modified>
</cp:coreProperties>
</file>