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F0A26E" w14:textId="77777777" w:rsidR="00A3261B" w:rsidRPr="00460594" w:rsidRDefault="00B276A8" w:rsidP="00460594">
      <w:pPr>
        <w:jc w:val="center"/>
        <w:rPr>
          <w:b/>
          <w:sz w:val="32"/>
          <w:szCs w:val="32"/>
        </w:rPr>
      </w:pPr>
      <w:r w:rsidRPr="00460594">
        <w:rPr>
          <w:b/>
          <w:sz w:val="32"/>
          <w:szCs w:val="32"/>
        </w:rPr>
        <w:t>Arc Welding</w:t>
      </w:r>
    </w:p>
    <w:p w14:paraId="3A942A42" w14:textId="77777777" w:rsidR="00460594" w:rsidRPr="00460594" w:rsidRDefault="00460594" w:rsidP="00460594">
      <w:pPr>
        <w:jc w:val="center"/>
        <w:rPr>
          <w:b/>
          <w:sz w:val="32"/>
          <w:szCs w:val="32"/>
        </w:rPr>
      </w:pPr>
      <w:r w:rsidRPr="00460594">
        <w:rPr>
          <w:b/>
          <w:sz w:val="32"/>
          <w:szCs w:val="32"/>
        </w:rPr>
        <w:t>Standard Operating Procedure</w:t>
      </w:r>
    </w:p>
    <w:p w14:paraId="6125E6B7" w14:textId="77777777" w:rsidR="00B276A8" w:rsidRDefault="00B276A8"/>
    <w:p w14:paraId="0610D1ED" w14:textId="77777777" w:rsidR="00A3261B" w:rsidRDefault="00A3261B" w:rsidP="00A3261B">
      <w:pPr>
        <w:pStyle w:val="Header"/>
        <w:shd w:val="pct25" w:color="auto" w:fill="FF0000"/>
        <w:jc w:val="center"/>
        <w:rPr>
          <w:b/>
          <w:sz w:val="32"/>
          <w:szCs w:val="32"/>
        </w:rPr>
      </w:pPr>
    </w:p>
    <w:p w14:paraId="4E522399" w14:textId="77777777" w:rsidR="00A3261B" w:rsidRPr="00A3261B" w:rsidRDefault="00A3261B" w:rsidP="00B276A8">
      <w:pPr>
        <w:pStyle w:val="Header"/>
        <w:shd w:val="pct25" w:color="auto" w:fill="FF0000"/>
        <w:jc w:val="center"/>
        <w:rPr>
          <w:rFonts w:ascii="Arial" w:hAnsi="Arial" w:cs="Arial"/>
          <w:b/>
          <w:sz w:val="32"/>
          <w:szCs w:val="32"/>
          <w:bdr w:val="single" w:sz="2" w:space="0" w:color="FFCC00"/>
          <w:shd w:val="clear" w:color="auto" w:fill="FFFF00"/>
        </w:rPr>
      </w:pPr>
      <w:r w:rsidRPr="00A3261B">
        <w:rPr>
          <w:b/>
          <w:sz w:val="32"/>
          <w:szCs w:val="32"/>
        </w:rPr>
        <w:t>DO NOT use this machine unless your instructor has instructed you in its safe use and operation and has given permission to use it</w:t>
      </w:r>
    </w:p>
    <w:p w14:paraId="402C8EC1" w14:textId="77777777" w:rsidR="00A3261B" w:rsidRDefault="00A3261B" w:rsidP="00A3261B">
      <w:pPr>
        <w:shd w:val="pct25" w:color="auto" w:fill="FF0000"/>
      </w:pPr>
    </w:p>
    <w:p w14:paraId="086D6AB8" w14:textId="77777777" w:rsidR="00A3261B" w:rsidRDefault="00A3261B"/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291"/>
        <w:gridCol w:w="4427"/>
      </w:tblGrid>
      <w:tr w:rsidR="00A3261B" w14:paraId="33FC5F50" w14:textId="77777777" w:rsidTr="00B276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  <w:vAlign w:val="center"/>
          </w:tcPr>
          <w:p w14:paraId="68A3B7D5" w14:textId="77777777" w:rsidR="00A3261B" w:rsidRDefault="00A3261B" w:rsidP="00B276A8">
            <w:pPr>
              <w:rPr>
                <w:bCs/>
                <w:sz w:val="28"/>
              </w:rPr>
            </w:pPr>
            <w:r>
              <w:rPr>
                <w:bCs/>
                <w:noProof/>
                <w:sz w:val="20"/>
              </w:rPr>
              <w:pict w14:anchorId="047A1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3.7pt;margin-top:1.15pt;width:35.15pt;height:35.15pt;z-index:251663360;mso-wrap-edited:f;mso-position-vertical-relative:page" wrapcoords="-470 0 -470 21130 21600 21130 21600 0 -470 0" fillcolor="window">
                  <v:imagedata r:id="rId6" o:title=""/>
                  <v:textbox style="mso-next-textbox:#_x0000_s1030"/>
                  <w10:wrap type="tight" anchory="page"/>
                </v:shape>
                <o:OLEObject Type="Embed" ProgID="Word.Picture.8" ShapeID="_x0000_s1030" DrawAspect="Content" ObjectID="_1319358671" r:id="rId7"/>
              </w:pict>
            </w:r>
            <w:r>
              <w:rPr>
                <w:bCs/>
                <w:sz w:val="28"/>
              </w:rPr>
              <w:t>Safety glasses must be worn at all times in addition to welding mask.</w:t>
            </w:r>
          </w:p>
        </w:tc>
        <w:tc>
          <w:tcPr>
            <w:tcW w:w="2539" w:type="pct"/>
          </w:tcPr>
          <w:p w14:paraId="6BD05FE9" w14:textId="77777777" w:rsidR="00A3261B" w:rsidRDefault="00A3261B" w:rsidP="00B276A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59FC8E25" wp14:editId="48E5F6B6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3" name="Picture 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Long and loose hair must be contained.</w:t>
            </w:r>
          </w:p>
        </w:tc>
      </w:tr>
      <w:tr w:rsidR="00A3261B" w14:paraId="34398B65" w14:textId="77777777" w:rsidTr="00B276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14:paraId="73E148AA" w14:textId="77777777" w:rsidR="00A3261B" w:rsidRDefault="00A3261B" w:rsidP="00B276A8">
            <w:pPr>
              <w:rPr>
                <w:bCs/>
                <w:sz w:val="28"/>
              </w:rPr>
            </w:pPr>
            <w:r>
              <w:rPr>
                <w:sz w:val="28"/>
              </w:rPr>
              <w:t>Appropriate footwear with substantial uppers must be worn</w:t>
            </w:r>
            <w:r>
              <w:rPr>
                <w:bCs/>
                <w:sz w:val="28"/>
              </w:rPr>
              <w:t>.</w:t>
            </w: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0" wp14:anchorId="393672B8" wp14:editId="78DBC512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" name="Picture 2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9" w:type="pct"/>
          </w:tcPr>
          <w:p w14:paraId="24ADA256" w14:textId="77777777" w:rsidR="00A3261B" w:rsidRDefault="00A3261B" w:rsidP="00B276A8">
            <w:pPr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222447A4" wp14:editId="64DD1B0B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8" name="Picture 8" descr="Protective Clothing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tective Clothing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Close fitting/protective clothing to cover arms and legs must be worn.</w:t>
            </w:r>
          </w:p>
        </w:tc>
      </w:tr>
      <w:tr w:rsidR="00A3261B" w14:paraId="5923B761" w14:textId="77777777" w:rsidTr="00B276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14:paraId="1EA5667A" w14:textId="77777777" w:rsidR="00A3261B" w:rsidRDefault="00A3261B" w:rsidP="00B276A8">
            <w:pPr>
              <w:rPr>
                <w:bCs/>
                <w:sz w:val="28"/>
              </w:rPr>
            </w:pPr>
            <w:r>
              <w:rPr>
                <w:bCs/>
                <w:noProof/>
                <w:sz w:val="20"/>
              </w:rPr>
              <w:pict w14:anchorId="1163653E">
                <v:shape id="_x0000_s1033" type="#_x0000_t75" style="position:absolute;margin-left:-3.7pt;margin-top:2.85pt;width:35.25pt;height:35.25pt;z-index:251666432;mso-wrap-edited:f;mso-position-horizontal-relative:text;mso-position-vertical-relative:page" wrapcoords="-460 0 -460 21140 21600 21140 21600 0 -460 0">
                  <v:imagedata r:id="rId11" o:title=""/>
                  <v:textbox style="mso-next-textbox:#_x0000_s1033"/>
                  <w10:wrap type="tight" anchory="page"/>
                </v:shape>
                <o:OLEObject Type="Embed" ProgID="Word.Picture.8" ShapeID="_x0000_s1033" DrawAspect="Content" ObjectID="_1319358672" r:id="rId12"/>
              </w:pict>
            </w:r>
            <w:r>
              <w:rPr>
                <w:bCs/>
                <w:noProof/>
                <w:sz w:val="28"/>
              </w:rPr>
              <w:drawing>
                <wp:inline distT="0" distB="0" distL="0" distR="0" wp14:anchorId="2D2FB2BF" wp14:editId="19E91E35">
                  <wp:extent cx="12700" cy="12700"/>
                  <wp:effectExtent l="0" t="0" r="0" b="0"/>
                  <wp:docPr id="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Respiratory protection devices</w:t>
            </w:r>
            <w:r>
              <w:rPr>
                <w:bCs/>
                <w:sz w:val="28"/>
              </w:rPr>
              <w:t xml:space="preserve"> may be required for some operations.</w:t>
            </w:r>
          </w:p>
        </w:tc>
        <w:tc>
          <w:tcPr>
            <w:tcW w:w="2539" w:type="pct"/>
            <w:vAlign w:val="center"/>
          </w:tcPr>
          <w:p w14:paraId="4A59266B" w14:textId="77777777" w:rsidR="00A3261B" w:rsidRDefault="00A3261B" w:rsidP="00B276A8">
            <w:pPr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1F38A269" wp14:editId="5ABB50B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5" name="Picture 5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>Oil free leather gloves and spats must be worn when welding.</w:t>
            </w:r>
          </w:p>
        </w:tc>
      </w:tr>
      <w:tr w:rsidR="00A3261B" w14:paraId="123BAD21" w14:textId="77777777" w:rsidTr="00B276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14:paraId="4A3EDC47" w14:textId="77777777" w:rsidR="00A3261B" w:rsidRDefault="00A3261B" w:rsidP="00B276A8">
            <w:pPr>
              <w:rPr>
                <w:bCs/>
                <w:noProof/>
                <w:sz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F153E25" wp14:editId="4CFE0954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10795" b="10795"/>
                  <wp:wrapTight wrapText="bothSides">
                    <wp:wrapPolygon edited="0">
                      <wp:start x="0" y="0"/>
                      <wp:lineTo x="0" y="20893"/>
                      <wp:lineTo x="20893" y="20893"/>
                      <wp:lineTo x="20893" y="0"/>
                      <wp:lineTo x="0" y="0"/>
                    </wp:wrapPolygon>
                  </wp:wrapTight>
                  <wp:docPr id="4" name="Picture 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sz w:val="28"/>
              </w:rPr>
              <w:t>Rings and jewelry must not be worn.</w:t>
            </w:r>
          </w:p>
        </w:tc>
        <w:tc>
          <w:tcPr>
            <w:tcW w:w="2539" w:type="pct"/>
            <w:vAlign w:val="center"/>
          </w:tcPr>
          <w:p w14:paraId="68957A0A" w14:textId="77777777" w:rsidR="00A3261B" w:rsidRDefault="00A3261B" w:rsidP="00B276A8">
            <w:pPr>
              <w:pStyle w:val="BodyText2"/>
            </w:pPr>
            <w:r>
              <w:t>A welding mask with correct grade lens for Arc welding must be worn.</w:t>
            </w:r>
          </w:p>
          <w:p w14:paraId="4977C133" w14:textId="77777777" w:rsidR="00A3261B" w:rsidRDefault="00A3261B" w:rsidP="00B276A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48B8A6F8" wp14:editId="6EEA4E8F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7" name="Picture 7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6D782C" w14:textId="77777777" w:rsidR="00A3261B" w:rsidRPr="00A3261B" w:rsidRDefault="00A3261B" w:rsidP="00A3261B">
      <w:pPr>
        <w:rPr>
          <w:b/>
        </w:rPr>
      </w:pPr>
      <w:r w:rsidRPr="00A3261B">
        <w:rPr>
          <w:b/>
        </w:rPr>
        <w:t>PRE-OPERATIONAL SAFETY CHECKS</w:t>
      </w:r>
    </w:p>
    <w:p w14:paraId="00A7F7C5" w14:textId="77777777" w:rsidR="00A3261B" w:rsidRPr="00A3261B" w:rsidRDefault="00A3261B" w:rsidP="00A32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A3261B" w:rsidRPr="00A3261B" w14:paraId="0333CF53" w14:textId="77777777" w:rsidTr="00A3261B">
        <w:tc>
          <w:tcPr>
            <w:tcW w:w="675" w:type="dxa"/>
          </w:tcPr>
          <w:p w14:paraId="46D8F47E" w14:textId="77777777" w:rsidR="00A3261B" w:rsidRPr="00A3261B" w:rsidRDefault="00A3261B" w:rsidP="00B276A8"/>
        </w:tc>
        <w:tc>
          <w:tcPr>
            <w:tcW w:w="8181" w:type="dxa"/>
          </w:tcPr>
          <w:p w14:paraId="0C285AE6" w14:textId="77777777" w:rsidR="00A3261B" w:rsidRPr="00A3261B" w:rsidRDefault="00A3261B" w:rsidP="00B276A8">
            <w:r w:rsidRPr="00A3261B">
              <w:t xml:space="preserve">Ensure no slip/trip hazards are present in workspaces and walkways. </w:t>
            </w:r>
          </w:p>
        </w:tc>
      </w:tr>
      <w:tr w:rsidR="00A3261B" w:rsidRPr="00A3261B" w14:paraId="1CE98EBB" w14:textId="77777777" w:rsidTr="00A3261B">
        <w:tc>
          <w:tcPr>
            <w:tcW w:w="675" w:type="dxa"/>
          </w:tcPr>
          <w:p w14:paraId="75A5453E" w14:textId="77777777" w:rsidR="00A3261B" w:rsidRPr="00A3261B" w:rsidRDefault="00A3261B" w:rsidP="00B276A8"/>
        </w:tc>
        <w:tc>
          <w:tcPr>
            <w:tcW w:w="8181" w:type="dxa"/>
          </w:tcPr>
          <w:p w14:paraId="605E4E2A" w14:textId="77777777" w:rsidR="00A3261B" w:rsidRPr="00A3261B" w:rsidRDefault="00A3261B" w:rsidP="00B276A8">
            <w:r w:rsidRPr="00A3261B">
              <w:t>Ensure the work area is clean and clear of grease, oil, and any flammable materials.</w:t>
            </w:r>
          </w:p>
        </w:tc>
      </w:tr>
      <w:tr w:rsidR="00A3261B" w:rsidRPr="00A3261B" w14:paraId="509D4036" w14:textId="77777777" w:rsidTr="00A3261B">
        <w:tc>
          <w:tcPr>
            <w:tcW w:w="675" w:type="dxa"/>
          </w:tcPr>
          <w:p w14:paraId="47155DDF" w14:textId="77777777" w:rsidR="00A3261B" w:rsidRPr="00A3261B" w:rsidRDefault="00A3261B" w:rsidP="00B276A8"/>
        </w:tc>
        <w:tc>
          <w:tcPr>
            <w:tcW w:w="8181" w:type="dxa"/>
          </w:tcPr>
          <w:p w14:paraId="19BF07DC" w14:textId="77777777" w:rsidR="00A3261B" w:rsidRPr="00A3261B" w:rsidRDefault="00A3261B" w:rsidP="00B276A8">
            <w:r w:rsidRPr="00A3261B">
              <w:t>Keep the welding equipment and work area dry to avoid electric shocks.</w:t>
            </w:r>
          </w:p>
        </w:tc>
      </w:tr>
      <w:tr w:rsidR="00A3261B" w:rsidRPr="00A3261B" w14:paraId="09DE0629" w14:textId="77777777" w:rsidTr="00A3261B">
        <w:tc>
          <w:tcPr>
            <w:tcW w:w="675" w:type="dxa"/>
          </w:tcPr>
          <w:p w14:paraId="3BB547C9" w14:textId="77777777" w:rsidR="00A3261B" w:rsidRPr="00A3261B" w:rsidRDefault="00A3261B" w:rsidP="00B276A8"/>
        </w:tc>
        <w:tc>
          <w:tcPr>
            <w:tcW w:w="8181" w:type="dxa"/>
          </w:tcPr>
          <w:p w14:paraId="348FC0A3" w14:textId="77777777" w:rsidR="00A3261B" w:rsidRPr="00A3261B" w:rsidRDefault="00A3261B" w:rsidP="00B276A8">
            <w:r w:rsidRPr="00A3261B">
              <w:t>Ensure the gloves are dry and free from holes to avoid electric shocks.</w:t>
            </w:r>
          </w:p>
        </w:tc>
      </w:tr>
      <w:tr w:rsidR="00A3261B" w:rsidRPr="00A3261B" w14:paraId="4DFC8C71" w14:textId="77777777" w:rsidTr="00A3261B">
        <w:tc>
          <w:tcPr>
            <w:tcW w:w="675" w:type="dxa"/>
          </w:tcPr>
          <w:p w14:paraId="259EF750" w14:textId="77777777" w:rsidR="00A3261B" w:rsidRPr="00A3261B" w:rsidRDefault="00A3261B" w:rsidP="00B276A8"/>
        </w:tc>
        <w:tc>
          <w:tcPr>
            <w:tcW w:w="8181" w:type="dxa"/>
          </w:tcPr>
          <w:p w14:paraId="5E82762D" w14:textId="77777777" w:rsidR="00A3261B" w:rsidRPr="00A3261B" w:rsidRDefault="00A3261B" w:rsidP="00B276A8">
            <w:r w:rsidRPr="00A3261B">
              <w:t>Ensure electrode holder and work leads are in good condition.</w:t>
            </w:r>
          </w:p>
        </w:tc>
      </w:tr>
      <w:tr w:rsidR="00A3261B" w:rsidRPr="00A3261B" w14:paraId="158A16E9" w14:textId="77777777" w:rsidTr="00A3261B">
        <w:tc>
          <w:tcPr>
            <w:tcW w:w="675" w:type="dxa"/>
          </w:tcPr>
          <w:p w14:paraId="6CA49AB2" w14:textId="77777777" w:rsidR="00A3261B" w:rsidRPr="00A3261B" w:rsidRDefault="00A3261B" w:rsidP="00B276A8"/>
        </w:tc>
        <w:tc>
          <w:tcPr>
            <w:tcW w:w="8181" w:type="dxa"/>
          </w:tcPr>
          <w:p w14:paraId="01CFA218" w14:textId="77777777" w:rsidR="00A3261B" w:rsidRPr="00A3261B" w:rsidRDefault="00A3261B" w:rsidP="00B276A8">
            <w:r w:rsidRPr="00A3261B">
              <w:t>Ensure fume extraction unit is on before beginning welding operation.</w:t>
            </w:r>
          </w:p>
        </w:tc>
      </w:tr>
      <w:tr w:rsidR="00A3261B" w:rsidRPr="00A3261B" w14:paraId="658F9982" w14:textId="77777777" w:rsidTr="00A3261B">
        <w:tc>
          <w:tcPr>
            <w:tcW w:w="675" w:type="dxa"/>
          </w:tcPr>
          <w:p w14:paraId="6D9DB838" w14:textId="77777777" w:rsidR="00A3261B" w:rsidRPr="00A3261B" w:rsidRDefault="00A3261B" w:rsidP="00B276A8"/>
        </w:tc>
        <w:tc>
          <w:tcPr>
            <w:tcW w:w="8181" w:type="dxa"/>
          </w:tcPr>
          <w:p w14:paraId="56B12970" w14:textId="77777777" w:rsidR="00A3261B" w:rsidRPr="00A3261B" w:rsidRDefault="00A3261B" w:rsidP="00B276A8">
            <w:r w:rsidRPr="00A3261B">
              <w:t>Ensure other people are protected from flashes by closing curtain to welding bay or by erecting screens.</w:t>
            </w:r>
          </w:p>
        </w:tc>
      </w:tr>
    </w:tbl>
    <w:p w14:paraId="5100F8AD" w14:textId="77777777" w:rsidR="00A3261B" w:rsidRDefault="00A3261B" w:rsidP="00A3261B"/>
    <w:p w14:paraId="2D50E6A1" w14:textId="77777777" w:rsidR="00B276A8" w:rsidRDefault="00460594" w:rsidP="00B276A8">
      <w:pPr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DD4B551" wp14:editId="543CB785">
            <wp:simplePos x="0" y="0"/>
            <wp:positionH relativeFrom="column">
              <wp:posOffset>1586865</wp:posOffset>
            </wp:positionH>
            <wp:positionV relativeFrom="paragraph">
              <wp:posOffset>247650</wp:posOffset>
            </wp:positionV>
            <wp:extent cx="2041525" cy="1657350"/>
            <wp:effectExtent l="0" t="0" r="0" b="0"/>
            <wp:wrapTight wrapText="bothSides">
              <wp:wrapPolygon edited="0">
                <wp:start x="0" y="0"/>
                <wp:lineTo x="0" y="21186"/>
                <wp:lineTo x="21230" y="21186"/>
                <wp:lineTo x="212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T350VSSuitcaseXT12VSWC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A8">
        <w:rPr>
          <w:b/>
        </w:rPr>
        <w:br w:type="page"/>
      </w:r>
      <w:bookmarkStart w:id="0" w:name="_GoBack"/>
      <w:bookmarkEnd w:id="0"/>
      <w:r w:rsidR="00B276A8" w:rsidRPr="00B276A8">
        <w:rPr>
          <w:b/>
        </w:rPr>
        <w:lastRenderedPageBreak/>
        <w:t>OPERATIONAL SAFETY CHECKS</w:t>
      </w:r>
    </w:p>
    <w:p w14:paraId="13AC89E7" w14:textId="77777777" w:rsidR="00B276A8" w:rsidRPr="00B276A8" w:rsidRDefault="00B276A8" w:rsidP="00B276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B276A8" w:rsidRPr="00B276A8" w14:paraId="158C1980" w14:textId="77777777" w:rsidTr="00B276A8">
        <w:tc>
          <w:tcPr>
            <w:tcW w:w="675" w:type="dxa"/>
          </w:tcPr>
          <w:p w14:paraId="5D332D78" w14:textId="77777777" w:rsidR="00B276A8" w:rsidRPr="00B276A8" w:rsidRDefault="00B276A8" w:rsidP="00B276A8"/>
        </w:tc>
        <w:tc>
          <w:tcPr>
            <w:tcW w:w="8181" w:type="dxa"/>
          </w:tcPr>
          <w:p w14:paraId="0F644A89" w14:textId="77777777" w:rsidR="00B276A8" w:rsidRPr="00B276A8" w:rsidRDefault="00B276A8" w:rsidP="00B276A8">
            <w:r w:rsidRPr="00B276A8">
              <w:t>Keep welding leads as short as possible and coil them to minimize inductance.</w:t>
            </w:r>
          </w:p>
        </w:tc>
      </w:tr>
      <w:tr w:rsidR="00B276A8" w:rsidRPr="00B276A8" w14:paraId="22C85BB2" w14:textId="77777777" w:rsidTr="00B276A8">
        <w:tc>
          <w:tcPr>
            <w:tcW w:w="675" w:type="dxa"/>
          </w:tcPr>
          <w:p w14:paraId="3ABB1207" w14:textId="77777777" w:rsidR="00B276A8" w:rsidRPr="00B276A8" w:rsidRDefault="00B276A8" w:rsidP="00B276A8"/>
        </w:tc>
        <w:tc>
          <w:tcPr>
            <w:tcW w:w="8181" w:type="dxa"/>
          </w:tcPr>
          <w:p w14:paraId="35AF57CE" w14:textId="77777777" w:rsidR="00B276A8" w:rsidRPr="00B276A8" w:rsidRDefault="00B276A8" w:rsidP="00B276A8">
            <w:r w:rsidRPr="00B276A8">
              <w:t>Ensure the electrode holder has no electrode in it before turning on the welding machine.</w:t>
            </w:r>
          </w:p>
        </w:tc>
      </w:tr>
      <w:tr w:rsidR="00B276A8" w:rsidRPr="00B276A8" w14:paraId="79F28BAC" w14:textId="77777777" w:rsidTr="00B276A8">
        <w:tc>
          <w:tcPr>
            <w:tcW w:w="675" w:type="dxa"/>
          </w:tcPr>
          <w:p w14:paraId="7B7277AE" w14:textId="77777777" w:rsidR="00B276A8" w:rsidRPr="00B276A8" w:rsidRDefault="00B276A8" w:rsidP="00B276A8"/>
        </w:tc>
        <w:tc>
          <w:tcPr>
            <w:tcW w:w="8181" w:type="dxa"/>
          </w:tcPr>
          <w:p w14:paraId="71663B01" w14:textId="77777777" w:rsidR="00B276A8" w:rsidRPr="00B276A8" w:rsidRDefault="00B276A8" w:rsidP="00B276A8">
            <w:r w:rsidRPr="00B276A8">
              <w:t>Ensure current is correctly set according to electrode selection.</w:t>
            </w:r>
          </w:p>
        </w:tc>
      </w:tr>
      <w:tr w:rsidR="00B276A8" w:rsidRPr="00B276A8" w14:paraId="0A365E6F" w14:textId="77777777" w:rsidTr="00B276A8">
        <w:tc>
          <w:tcPr>
            <w:tcW w:w="675" w:type="dxa"/>
          </w:tcPr>
          <w:p w14:paraId="68E53E7E" w14:textId="77777777" w:rsidR="00B276A8" w:rsidRPr="00B276A8" w:rsidRDefault="00B276A8" w:rsidP="00B276A8"/>
        </w:tc>
        <w:tc>
          <w:tcPr>
            <w:tcW w:w="8181" w:type="dxa"/>
          </w:tcPr>
          <w:p w14:paraId="3D9B4F1A" w14:textId="77777777" w:rsidR="00B276A8" w:rsidRPr="00B276A8" w:rsidRDefault="00B276A8" w:rsidP="00B276A8">
            <w:r w:rsidRPr="00B276A8">
              <w:t>Do not use bare hands and never wrap electrode leads around yourself.</w:t>
            </w:r>
          </w:p>
        </w:tc>
      </w:tr>
      <w:tr w:rsidR="00B276A8" w:rsidRPr="00B276A8" w14:paraId="46B2794B" w14:textId="77777777" w:rsidTr="00B276A8">
        <w:tc>
          <w:tcPr>
            <w:tcW w:w="675" w:type="dxa"/>
          </w:tcPr>
          <w:p w14:paraId="62D16E76" w14:textId="77777777" w:rsidR="00B276A8" w:rsidRPr="00B276A8" w:rsidRDefault="00B276A8" w:rsidP="00B276A8"/>
        </w:tc>
        <w:tc>
          <w:tcPr>
            <w:tcW w:w="8181" w:type="dxa"/>
          </w:tcPr>
          <w:p w14:paraId="1787902B" w14:textId="77777777" w:rsidR="00B276A8" w:rsidRPr="00B276A8" w:rsidRDefault="00B276A8" w:rsidP="00B276A8">
            <w:r w:rsidRPr="00B276A8">
              <w:t>When welding is finished or interrupted, remove electrode stub from holder and switch off power source.</w:t>
            </w:r>
          </w:p>
        </w:tc>
      </w:tr>
      <w:tr w:rsidR="00B276A8" w:rsidRPr="00B276A8" w14:paraId="0B719872" w14:textId="77777777" w:rsidTr="00B276A8">
        <w:tc>
          <w:tcPr>
            <w:tcW w:w="675" w:type="dxa"/>
          </w:tcPr>
          <w:p w14:paraId="47E40A83" w14:textId="77777777" w:rsidR="00B276A8" w:rsidRPr="00B276A8" w:rsidRDefault="00B276A8" w:rsidP="00B276A8"/>
        </w:tc>
        <w:tc>
          <w:tcPr>
            <w:tcW w:w="8181" w:type="dxa"/>
          </w:tcPr>
          <w:p w14:paraId="12741C62" w14:textId="77777777" w:rsidR="00B276A8" w:rsidRPr="00B276A8" w:rsidRDefault="00B276A8" w:rsidP="00B276A8">
            <w:r w:rsidRPr="00B276A8">
              <w:t>Switch off the machine and fume extraction.</w:t>
            </w:r>
          </w:p>
        </w:tc>
      </w:tr>
      <w:tr w:rsidR="00B276A8" w:rsidRPr="00B276A8" w14:paraId="40EBD056" w14:textId="77777777" w:rsidTr="00B276A8">
        <w:tc>
          <w:tcPr>
            <w:tcW w:w="675" w:type="dxa"/>
          </w:tcPr>
          <w:p w14:paraId="1FF213C6" w14:textId="77777777" w:rsidR="00B276A8" w:rsidRPr="00B276A8" w:rsidRDefault="00B276A8" w:rsidP="00B276A8"/>
        </w:tc>
        <w:tc>
          <w:tcPr>
            <w:tcW w:w="8181" w:type="dxa"/>
          </w:tcPr>
          <w:p w14:paraId="24ED5BE9" w14:textId="77777777" w:rsidR="00B276A8" w:rsidRPr="00B276A8" w:rsidRDefault="00B276A8" w:rsidP="00B276A8">
            <w:r w:rsidRPr="00B276A8">
              <w:t>Hang up electrode holder and welding cables and leave the work area in a safe, clean and tidy state.</w:t>
            </w:r>
          </w:p>
        </w:tc>
      </w:tr>
    </w:tbl>
    <w:p w14:paraId="31A45327" w14:textId="77777777" w:rsidR="00B276A8" w:rsidRDefault="00B276A8" w:rsidP="00B276A8"/>
    <w:p w14:paraId="0816C5D4" w14:textId="77777777" w:rsidR="00B276A8" w:rsidRDefault="00B276A8" w:rsidP="00B276A8">
      <w:pPr>
        <w:rPr>
          <w:rFonts w:ascii="Cambria" w:hAnsi="Cambria"/>
          <w:b/>
        </w:rPr>
      </w:pPr>
      <w:r w:rsidRPr="00E75663">
        <w:rPr>
          <w:rFonts w:ascii="Cambria" w:hAnsi="Cambria"/>
          <w:b/>
        </w:rPr>
        <w:t>This Standard Operating Procedure does not necessarily cover all possible hazards associated with the machine. The operator of any machinery should be committed to operating this and all machinery in a</w:t>
      </w:r>
      <w:r>
        <w:rPr>
          <w:rFonts w:ascii="Cambria" w:hAnsi="Cambria"/>
          <w:b/>
        </w:rPr>
        <w:t xml:space="preserve"> safe manner.  In addition this</w:t>
      </w:r>
      <w:r w:rsidRPr="00E75663">
        <w:rPr>
          <w:rFonts w:ascii="Cambria" w:hAnsi="Cambria"/>
          <w:b/>
        </w:rPr>
        <w:t xml:space="preserve"> SOP has been designed to be used as part of an education program which was designed to teaching Safety Procedures and to act as a reminder to users prior to machine use.</w:t>
      </w:r>
    </w:p>
    <w:p w14:paraId="6CB01481" w14:textId="77777777" w:rsidR="00B276A8" w:rsidRPr="00E75663" w:rsidRDefault="00B276A8" w:rsidP="00B276A8">
      <w:pPr>
        <w:rPr>
          <w:rFonts w:ascii="Cambria" w:hAnsi="Cambria"/>
          <w:b/>
        </w:rPr>
      </w:pPr>
    </w:p>
    <w:p w14:paraId="3A0F856F" w14:textId="77777777" w:rsidR="00B276A8" w:rsidRPr="00E75663" w:rsidRDefault="00B276A8" w:rsidP="00B276A8">
      <w:pPr>
        <w:rPr>
          <w:rFonts w:ascii="Cambria" w:hAnsi="Cambria"/>
          <w:b/>
          <w:sz w:val="8"/>
        </w:rPr>
      </w:pPr>
    </w:p>
    <w:p w14:paraId="007ED4CF" w14:textId="77777777" w:rsidR="00B276A8" w:rsidRPr="00E75663" w:rsidRDefault="00B276A8" w:rsidP="00B276A8">
      <w:pPr>
        <w:pBdr>
          <w:bottom w:val="single" w:sz="12" w:space="1" w:color="auto"/>
        </w:pBdr>
        <w:rPr>
          <w:rFonts w:ascii="Cambria" w:hAnsi="Cambria"/>
          <w:b/>
          <w:sz w:val="8"/>
        </w:rPr>
      </w:pPr>
    </w:p>
    <w:p w14:paraId="1CB6C8BE" w14:textId="77777777" w:rsidR="00B276A8" w:rsidRPr="00E75663" w:rsidRDefault="00B276A8" w:rsidP="00B276A8">
      <w:pPr>
        <w:rPr>
          <w:rFonts w:ascii="Cambria" w:hAnsi="Cambria"/>
          <w:b/>
        </w:rPr>
      </w:pPr>
      <w:r w:rsidRPr="00E75663">
        <w:rPr>
          <w:rFonts w:ascii="Cambria" w:hAnsi="Cambria"/>
          <w:b/>
        </w:rPr>
        <w:t xml:space="preserve">Date </w:t>
      </w:r>
    </w:p>
    <w:p w14:paraId="2B3FD5B3" w14:textId="77777777" w:rsidR="00B276A8" w:rsidRPr="00E75663" w:rsidRDefault="00B276A8" w:rsidP="00B276A8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4AF60D9B" w14:textId="77777777" w:rsidR="00B276A8" w:rsidRPr="00E75663" w:rsidRDefault="00B276A8" w:rsidP="00B276A8">
      <w:pPr>
        <w:rPr>
          <w:rFonts w:ascii="Cambria" w:hAnsi="Cambria"/>
          <w:b/>
        </w:rPr>
      </w:pPr>
      <w:r w:rsidRPr="00E75663">
        <w:rPr>
          <w:rFonts w:ascii="Cambria" w:hAnsi="Cambria"/>
          <w:b/>
        </w:rPr>
        <w:t>Instructor’s Signature</w:t>
      </w:r>
    </w:p>
    <w:p w14:paraId="5C74BFC6" w14:textId="77777777" w:rsidR="00B276A8" w:rsidRPr="00E75663" w:rsidRDefault="00B276A8" w:rsidP="00B276A8">
      <w:pPr>
        <w:pBdr>
          <w:bottom w:val="single" w:sz="12" w:space="1" w:color="auto"/>
        </w:pBdr>
        <w:rPr>
          <w:rFonts w:ascii="Cambria" w:hAnsi="Cambria"/>
          <w:b/>
        </w:rPr>
      </w:pPr>
    </w:p>
    <w:p w14:paraId="05EDE39A" w14:textId="77777777" w:rsidR="00B276A8" w:rsidRPr="00E75663" w:rsidRDefault="00B276A8" w:rsidP="00B276A8">
      <w:pPr>
        <w:rPr>
          <w:rFonts w:ascii="Cambria" w:hAnsi="Cambria"/>
          <w:b/>
        </w:rPr>
      </w:pPr>
      <w:r w:rsidRPr="00E75663">
        <w:rPr>
          <w:rFonts w:ascii="Cambria" w:hAnsi="Cambria"/>
          <w:b/>
        </w:rPr>
        <w:t>Student Signature</w:t>
      </w:r>
    </w:p>
    <w:p w14:paraId="1241482A" w14:textId="77777777" w:rsidR="00B276A8" w:rsidRPr="00E75663" w:rsidRDefault="00B276A8" w:rsidP="00B276A8">
      <w:pPr>
        <w:rPr>
          <w:rFonts w:ascii="Cambria" w:hAnsi="Cambria"/>
          <w:b/>
        </w:rPr>
      </w:pPr>
    </w:p>
    <w:p w14:paraId="6D7A3617" w14:textId="77777777" w:rsidR="00B276A8" w:rsidRDefault="00B276A8" w:rsidP="00B276A8"/>
    <w:sectPr w:rsidR="00B276A8" w:rsidSect="003521A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BD7343C"/>
    <w:multiLevelType w:val="hybridMultilevel"/>
    <w:tmpl w:val="3558C3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1B"/>
    <w:rsid w:val="0010479B"/>
    <w:rsid w:val="003521AE"/>
    <w:rsid w:val="00460594"/>
    <w:rsid w:val="00A3261B"/>
    <w:rsid w:val="00AD4D3A"/>
    <w:rsid w:val="00B276A8"/>
    <w:rsid w:val="00B802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41F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261B"/>
    <w:pPr>
      <w:keepNext/>
      <w:outlineLvl w:val="2"/>
    </w:pPr>
    <w:rPr>
      <w:rFonts w:ascii="Century Gothic" w:eastAsia="Times New Roman" w:hAnsi="Century Gothic" w:cs="Times New Roman"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261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A3261B"/>
    <w:rPr>
      <w:rFonts w:ascii="Times New Roman" w:eastAsia="Times New Roman" w:hAnsi="Times New Roman" w:cs="Times New Roman"/>
      <w:lang w:val="en-AU"/>
    </w:rPr>
  </w:style>
  <w:style w:type="paragraph" w:styleId="BodyText2">
    <w:name w:val="Body Text 2"/>
    <w:basedOn w:val="Normal"/>
    <w:link w:val="BodyText2Char"/>
    <w:rsid w:val="00A3261B"/>
    <w:rPr>
      <w:rFonts w:ascii="Times New Roman" w:eastAsia="Times New Roman" w:hAnsi="Times New Roman" w:cs="Times New Roman"/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rsid w:val="00A3261B"/>
    <w:rPr>
      <w:rFonts w:ascii="Times New Roman" w:eastAsia="Times New Roman" w:hAnsi="Times New Roman" w:cs="Times New Roman"/>
      <w:sz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3261B"/>
    <w:rPr>
      <w:rFonts w:ascii="Century Gothic" w:eastAsia="Times New Roman" w:hAnsi="Century Gothic" w:cs="Times New Roman"/>
      <w:sz w:val="4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261B"/>
    <w:pPr>
      <w:keepNext/>
      <w:outlineLvl w:val="2"/>
    </w:pPr>
    <w:rPr>
      <w:rFonts w:ascii="Century Gothic" w:eastAsia="Times New Roman" w:hAnsi="Century Gothic" w:cs="Times New Roman"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261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A3261B"/>
    <w:rPr>
      <w:rFonts w:ascii="Times New Roman" w:eastAsia="Times New Roman" w:hAnsi="Times New Roman" w:cs="Times New Roman"/>
      <w:lang w:val="en-AU"/>
    </w:rPr>
  </w:style>
  <w:style w:type="paragraph" w:styleId="BodyText2">
    <w:name w:val="Body Text 2"/>
    <w:basedOn w:val="Normal"/>
    <w:link w:val="BodyText2Char"/>
    <w:rsid w:val="00A3261B"/>
    <w:rPr>
      <w:rFonts w:ascii="Times New Roman" w:eastAsia="Times New Roman" w:hAnsi="Times New Roman" w:cs="Times New Roman"/>
      <w:sz w:val="28"/>
      <w:lang w:val="en-AU"/>
    </w:rPr>
  </w:style>
  <w:style w:type="character" w:customStyle="1" w:styleId="BodyText2Char">
    <w:name w:val="Body Text 2 Char"/>
    <w:basedOn w:val="DefaultParagraphFont"/>
    <w:link w:val="BodyText2"/>
    <w:rsid w:val="00A3261B"/>
    <w:rPr>
      <w:rFonts w:ascii="Times New Roman" w:eastAsia="Times New Roman" w:hAnsi="Times New Roman" w:cs="Times New Roman"/>
      <w:sz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1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3261B"/>
    <w:rPr>
      <w:rFonts w:ascii="Century Gothic" w:eastAsia="Times New Roman" w:hAnsi="Century Gothic" w:cs="Times New Roman"/>
      <w:sz w:val="4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6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oleObject" Target="embeddings/oleObject2.bin"/><Relationship Id="rId13" Type="http://schemas.openxmlformats.org/officeDocument/2006/relationships/image" Target="media/image6.wmf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Macintosh Word</Application>
  <DocSecurity>0</DocSecurity>
  <Lines>16</Lines>
  <Paragraphs>4</Paragraphs>
  <ScaleCrop>false</ScaleCrop>
  <Company>Frank Maddock High School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Hall</dc:creator>
  <cp:keywords/>
  <dc:description/>
  <cp:lastModifiedBy>Stephen Hall</cp:lastModifiedBy>
  <cp:revision>2</cp:revision>
  <dcterms:created xsi:type="dcterms:W3CDTF">2013-11-09T18:20:00Z</dcterms:created>
  <dcterms:modified xsi:type="dcterms:W3CDTF">2013-11-09T18:45:00Z</dcterms:modified>
</cp:coreProperties>
</file>