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0EBA9AB" w14:textId="77777777" w:rsidR="00391960" w:rsidRPr="009D7389" w:rsidRDefault="00391960" w:rsidP="009E6456">
      <w:pPr>
        <w:jc w:val="center"/>
        <w:rPr>
          <w:b/>
          <w:sz w:val="36"/>
          <w:szCs w:val="36"/>
        </w:rPr>
      </w:pPr>
      <w:r w:rsidRPr="009D7389">
        <w:rPr>
          <w:b/>
          <w:sz w:val="36"/>
          <w:szCs w:val="36"/>
        </w:rPr>
        <w:t>Drill Press</w:t>
      </w:r>
    </w:p>
    <w:p w14:paraId="2BD8CBEE" w14:textId="0F6AF36C" w:rsidR="009E6456" w:rsidRPr="009D7389" w:rsidRDefault="00391960" w:rsidP="009E6456">
      <w:pPr>
        <w:pStyle w:val="Header"/>
        <w:tabs>
          <w:tab w:val="clear" w:pos="4153"/>
          <w:tab w:val="clear" w:pos="8306"/>
        </w:tabs>
        <w:jc w:val="center"/>
        <w:rPr>
          <w:rFonts w:asciiTheme="minorHAnsi" w:hAnsiTheme="minorHAnsi"/>
          <w:b/>
          <w:sz w:val="36"/>
          <w:szCs w:val="36"/>
        </w:rPr>
      </w:pPr>
      <w:r w:rsidRPr="009D7389">
        <w:rPr>
          <w:rFonts w:asciiTheme="minorHAnsi" w:hAnsiTheme="minorHAnsi"/>
          <w:sz w:val="36"/>
          <w:szCs w:val="36"/>
        </w:rPr>
        <w:t> </w:t>
      </w:r>
      <w:r w:rsidR="003B327E" w:rsidRPr="009D7389">
        <w:rPr>
          <w:rFonts w:asciiTheme="minorHAnsi" w:hAnsiTheme="minorHAnsi"/>
          <w:b/>
          <w:sz w:val="36"/>
          <w:szCs w:val="36"/>
        </w:rPr>
        <w:t>Standard</w:t>
      </w:r>
      <w:r w:rsidR="009E6456" w:rsidRPr="009D7389">
        <w:rPr>
          <w:rFonts w:asciiTheme="minorHAnsi" w:hAnsiTheme="minorHAnsi"/>
          <w:b/>
          <w:sz w:val="36"/>
          <w:szCs w:val="36"/>
        </w:rPr>
        <w:t xml:space="preserve"> Operating Procedure (SOP)</w:t>
      </w:r>
    </w:p>
    <w:p w14:paraId="371435E3" w14:textId="77777777" w:rsidR="009E6456" w:rsidRPr="009D7389" w:rsidRDefault="009E6456" w:rsidP="009E6456">
      <w:pPr>
        <w:pStyle w:val="Header"/>
        <w:tabs>
          <w:tab w:val="clear" w:pos="4153"/>
          <w:tab w:val="clear" w:pos="8306"/>
        </w:tabs>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tblBorders>
        <w:shd w:val="pct25" w:color="auto" w:fill="FF0000"/>
        <w:tblLook w:val="04A0" w:firstRow="1" w:lastRow="0" w:firstColumn="1" w:lastColumn="0" w:noHBand="0" w:noVBand="1"/>
      </w:tblPr>
      <w:tblGrid>
        <w:gridCol w:w="8856"/>
      </w:tblGrid>
      <w:tr w:rsidR="009E6456" w:rsidRPr="009D7389" w14:paraId="649CA482" w14:textId="77777777" w:rsidTr="00A11120">
        <w:tc>
          <w:tcPr>
            <w:tcW w:w="10420" w:type="dxa"/>
            <w:shd w:val="pct25" w:color="auto" w:fill="FF0000"/>
          </w:tcPr>
          <w:p w14:paraId="1D6429CC" w14:textId="77777777" w:rsidR="009E6456" w:rsidRPr="009D7389" w:rsidRDefault="009E6456" w:rsidP="00A11120">
            <w:pPr>
              <w:pStyle w:val="Header"/>
              <w:tabs>
                <w:tab w:val="clear" w:pos="4153"/>
                <w:tab w:val="clear" w:pos="8306"/>
              </w:tabs>
              <w:jc w:val="center"/>
              <w:rPr>
                <w:rFonts w:asciiTheme="minorHAnsi" w:hAnsiTheme="minorHAnsi"/>
                <w:b/>
              </w:rPr>
            </w:pPr>
          </w:p>
          <w:p w14:paraId="26A432E7" w14:textId="1B97BC88" w:rsidR="009E6456" w:rsidRPr="009D7389" w:rsidRDefault="009E6456" w:rsidP="00A11120">
            <w:pPr>
              <w:pStyle w:val="Header"/>
              <w:tabs>
                <w:tab w:val="clear" w:pos="4153"/>
                <w:tab w:val="clear" w:pos="8306"/>
              </w:tabs>
              <w:jc w:val="center"/>
              <w:rPr>
                <w:rFonts w:asciiTheme="minorHAnsi" w:hAnsiTheme="minorHAnsi"/>
                <w:sz w:val="28"/>
                <w:szCs w:val="28"/>
              </w:rPr>
            </w:pPr>
            <w:r w:rsidRPr="009D7389">
              <w:rPr>
                <w:rFonts w:asciiTheme="minorHAnsi" w:hAnsiTheme="minorHAnsi"/>
                <w:b/>
                <w:sz w:val="28"/>
                <w:szCs w:val="28"/>
              </w:rPr>
              <w:t>All students mus</w:t>
            </w:r>
            <w:r w:rsidR="003B327E" w:rsidRPr="009D7389">
              <w:rPr>
                <w:rFonts w:asciiTheme="minorHAnsi" w:hAnsiTheme="minorHAnsi"/>
                <w:b/>
                <w:sz w:val="28"/>
                <w:szCs w:val="28"/>
              </w:rPr>
              <w:t>t have a signed and dated Standard</w:t>
            </w:r>
            <w:r w:rsidRPr="009D7389">
              <w:rPr>
                <w:rFonts w:asciiTheme="minorHAnsi" w:hAnsiTheme="minorHAnsi"/>
                <w:b/>
                <w:sz w:val="28"/>
                <w:szCs w:val="28"/>
              </w:rPr>
              <w:t xml:space="preserve"> Operating Procedure form before they use any machine in the welding shop</w:t>
            </w:r>
            <w:r w:rsidRPr="009D7389">
              <w:rPr>
                <w:rFonts w:asciiTheme="minorHAnsi" w:hAnsiTheme="minorHAnsi"/>
                <w:sz w:val="28"/>
                <w:szCs w:val="28"/>
              </w:rPr>
              <w:t>.</w:t>
            </w:r>
          </w:p>
          <w:p w14:paraId="04419FD0" w14:textId="77777777" w:rsidR="009E6456" w:rsidRPr="009D7389" w:rsidRDefault="009E6456" w:rsidP="00A11120">
            <w:pPr>
              <w:pStyle w:val="Header"/>
              <w:tabs>
                <w:tab w:val="clear" w:pos="4153"/>
                <w:tab w:val="clear" w:pos="8306"/>
              </w:tabs>
              <w:jc w:val="center"/>
              <w:rPr>
                <w:rFonts w:asciiTheme="minorHAnsi" w:hAnsiTheme="minorHAnsi"/>
              </w:rPr>
            </w:pPr>
          </w:p>
        </w:tc>
      </w:tr>
    </w:tbl>
    <w:p w14:paraId="68600709" w14:textId="77777777" w:rsidR="009E6456" w:rsidRPr="009D7389" w:rsidRDefault="009E6456" w:rsidP="009E6456"/>
    <w:tbl>
      <w:tblPr>
        <w:tblW w:w="4922" w:type="pct"/>
        <w:jc w:val="center"/>
        <w:tblLook w:val="0000" w:firstRow="0" w:lastRow="0" w:firstColumn="0" w:lastColumn="0" w:noHBand="0" w:noVBand="0"/>
      </w:tblPr>
      <w:tblGrid>
        <w:gridCol w:w="4291"/>
        <w:gridCol w:w="4427"/>
      </w:tblGrid>
      <w:tr w:rsidR="009E6456" w:rsidRPr="009D7389" w14:paraId="5A62620A" w14:textId="77777777" w:rsidTr="00A11120">
        <w:trPr>
          <w:jc w:val="center"/>
        </w:trPr>
        <w:tc>
          <w:tcPr>
            <w:tcW w:w="2461" w:type="pct"/>
            <w:vAlign w:val="center"/>
          </w:tcPr>
          <w:p w14:paraId="46FACF1E" w14:textId="77777777" w:rsidR="009E6456" w:rsidRPr="009D7389" w:rsidRDefault="009D7389" w:rsidP="00A11120">
            <w:r w:rsidRPr="009D7389">
              <w:rPr>
                <w:bCs/>
                <w:noProof/>
              </w:rPr>
              <w:pict w14:anchorId="6B317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pt;margin-top:1.15pt;width:35.15pt;height:35.15pt;z-index:251659264;mso-wrap-edited:f;mso-position-vertical-relative:page" wrapcoords="-470 0 -470 21130 21600 21130 21600 0 -470 0" fillcolor="window">
                  <v:imagedata r:id="rId8" o:title=""/>
                  <w10:wrap type="tight" anchory="page"/>
                </v:shape>
                <o:OLEObject Type="Embed" ProgID="Word.Picture.8" ShapeID="_x0000_s1026" DrawAspect="Content" ObjectID="_1319349565" r:id="rId9"/>
              </w:pict>
            </w:r>
            <w:r w:rsidR="009E6456" w:rsidRPr="009D7389">
              <w:rPr>
                <w:bCs/>
              </w:rPr>
              <w:t>Safety glasses</w:t>
            </w:r>
            <w:r w:rsidR="009E6456" w:rsidRPr="009D7389">
              <w:t xml:space="preserve"> must be worn at </w:t>
            </w:r>
            <w:r w:rsidR="009E6456" w:rsidRPr="009D7389">
              <w:rPr>
                <w:bCs/>
              </w:rPr>
              <w:t>all times in work areas.</w:t>
            </w:r>
          </w:p>
        </w:tc>
        <w:tc>
          <w:tcPr>
            <w:tcW w:w="2539" w:type="pct"/>
          </w:tcPr>
          <w:p w14:paraId="1EE88C7D" w14:textId="77777777" w:rsidR="009E6456" w:rsidRPr="009D7389" w:rsidRDefault="009E6456" w:rsidP="00A11120">
            <w:r w:rsidRPr="009D7389">
              <w:rPr>
                <w:noProof/>
              </w:rPr>
              <w:drawing>
                <wp:anchor distT="0" distB="0" distL="114300" distR="114300" simplePos="0" relativeHeight="251662336" behindDoc="0" locked="0" layoutInCell="1" allowOverlap="1" wp14:anchorId="638D5F0C" wp14:editId="41843CD4">
                  <wp:simplePos x="0" y="0"/>
                  <wp:positionH relativeFrom="column">
                    <wp:posOffset>-46990</wp:posOffset>
                  </wp:positionH>
                  <wp:positionV relativeFrom="page">
                    <wp:posOffset>14605</wp:posOffset>
                  </wp:positionV>
                  <wp:extent cx="447675" cy="447675"/>
                  <wp:effectExtent l="0" t="0" r="9525" b="9525"/>
                  <wp:wrapTight wrapText="bothSides">
                    <wp:wrapPolygon edited="0">
                      <wp:start x="0" y="0"/>
                      <wp:lineTo x="0" y="20834"/>
                      <wp:lineTo x="20834" y="20834"/>
                      <wp:lineTo x="20834" y="0"/>
                      <wp:lineTo x="0" y="0"/>
                    </wp:wrapPolygon>
                  </wp:wrapTight>
                  <wp:docPr id="5" name="Picture 5"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ir Protection 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389">
              <w:t>Long and loose hair must be contained.</w:t>
            </w:r>
          </w:p>
        </w:tc>
      </w:tr>
      <w:tr w:rsidR="009E6456" w:rsidRPr="009D7389" w14:paraId="3CCFD8B0" w14:textId="77777777" w:rsidTr="00A11120">
        <w:trPr>
          <w:jc w:val="center"/>
        </w:trPr>
        <w:tc>
          <w:tcPr>
            <w:tcW w:w="2461" w:type="pct"/>
          </w:tcPr>
          <w:p w14:paraId="0B57F02E" w14:textId="77777777" w:rsidR="009E6456" w:rsidRPr="009D7389" w:rsidRDefault="009E6456" w:rsidP="00A11120">
            <w:r w:rsidRPr="009D7389">
              <w:rPr>
                <w:noProof/>
              </w:rPr>
              <w:drawing>
                <wp:anchor distT="0" distB="0" distL="114300" distR="114300" simplePos="0" relativeHeight="251660288" behindDoc="0" locked="0" layoutInCell="1" allowOverlap="0" wp14:anchorId="091E7952" wp14:editId="7120EC45">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3" name="Picture 3"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389">
              <w:t>Sturdy footwear must be worn at all times in work areas.</w:t>
            </w:r>
          </w:p>
        </w:tc>
        <w:tc>
          <w:tcPr>
            <w:tcW w:w="2539" w:type="pct"/>
          </w:tcPr>
          <w:p w14:paraId="47A5C052" w14:textId="77777777" w:rsidR="009E6456" w:rsidRPr="009D7389" w:rsidRDefault="009E6456" w:rsidP="00A11120">
            <w:r w:rsidRPr="009D7389">
              <w:rPr>
                <w:noProof/>
              </w:rPr>
              <w:drawing>
                <wp:anchor distT="0" distB="0" distL="114300" distR="114300" simplePos="0" relativeHeight="251661312" behindDoc="0" locked="0" layoutInCell="1" allowOverlap="1" wp14:anchorId="1714F6B9" wp14:editId="1A49E12A">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4" name="Picture 4"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389">
              <w:t>Close fitting/protective clothing must be worn.</w:t>
            </w:r>
          </w:p>
        </w:tc>
      </w:tr>
      <w:tr w:rsidR="009E6456" w:rsidRPr="009D7389" w14:paraId="383FB824" w14:textId="77777777" w:rsidTr="00A11120">
        <w:trPr>
          <w:jc w:val="center"/>
        </w:trPr>
        <w:tc>
          <w:tcPr>
            <w:tcW w:w="2461" w:type="pct"/>
          </w:tcPr>
          <w:p w14:paraId="0CB8BC0C" w14:textId="405B1B76" w:rsidR="009E6456" w:rsidRPr="009D7389" w:rsidRDefault="009E6456" w:rsidP="00A11120">
            <w:pPr>
              <w:rPr>
                <w:b/>
              </w:rPr>
            </w:pPr>
            <w:r w:rsidRPr="009D7389">
              <w:rPr>
                <w:b/>
                <w:noProof/>
              </w:rPr>
              <w:drawing>
                <wp:anchor distT="0" distB="0" distL="114300" distR="114300" simplePos="0" relativeHeight="251663360" behindDoc="0" locked="0" layoutInCell="1" allowOverlap="1" wp14:anchorId="1F4FC673" wp14:editId="527CFA79">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6" name="Picture 6"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hibi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389">
              <w:rPr>
                <w:b/>
                <w:noProof/>
              </w:rPr>
              <w:drawing>
                <wp:inline distT="0" distB="0" distL="0" distR="0" wp14:anchorId="1FA1E5DA" wp14:editId="20FB9345">
                  <wp:extent cx="12700" cy="12700"/>
                  <wp:effectExtent l="0" t="0" r="0" b="0"/>
                  <wp:docPr id="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D7389">
              <w:rPr>
                <w:bCs/>
              </w:rPr>
              <w:t xml:space="preserve">Rings and </w:t>
            </w:r>
            <w:r w:rsidR="008106C4" w:rsidRPr="009D7389">
              <w:rPr>
                <w:bCs/>
              </w:rPr>
              <w:t>jewelry</w:t>
            </w:r>
            <w:r w:rsidRPr="009D7389">
              <w:rPr>
                <w:bCs/>
              </w:rPr>
              <w:t xml:space="preserve"> must not be worn.</w:t>
            </w:r>
          </w:p>
        </w:tc>
        <w:tc>
          <w:tcPr>
            <w:tcW w:w="2539" w:type="pct"/>
            <w:vAlign w:val="center"/>
          </w:tcPr>
          <w:p w14:paraId="2612BF40" w14:textId="77777777" w:rsidR="009E6456" w:rsidRPr="009D7389" w:rsidRDefault="009E6456" w:rsidP="00A11120">
            <w:r w:rsidRPr="009D7389">
              <w:t>Hearing protection may be required for some operations.</w:t>
            </w:r>
            <w:r w:rsidRPr="009D7389">
              <w:rPr>
                <w:noProof/>
              </w:rPr>
              <w:drawing>
                <wp:anchor distT="0" distB="0" distL="114300" distR="114300" simplePos="0" relativeHeight="251664384" behindDoc="0" locked="0" layoutInCell="1" allowOverlap="1" wp14:anchorId="6E4D84F2" wp14:editId="2EF231AD">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7" name="Picture 7"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ing Protection cir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14:paraId="7F881843" w14:textId="77777777" w:rsidR="009E6456" w:rsidRPr="009D7389" w:rsidRDefault="009E6456" w:rsidP="009E6456">
      <w:pPr>
        <w:tabs>
          <w:tab w:val="left" w:pos="397"/>
        </w:tabs>
        <w:rPr>
          <w:color w:val="000080"/>
        </w:rPr>
      </w:pPr>
    </w:p>
    <w:p w14:paraId="2317C4B8" w14:textId="77777777" w:rsidR="009E6456" w:rsidRPr="009D7389" w:rsidRDefault="009E6456" w:rsidP="009E6456">
      <w:pPr>
        <w:pStyle w:val="Heading3"/>
        <w:rPr>
          <w:rFonts w:asciiTheme="minorHAnsi" w:hAnsiTheme="minorHAnsi"/>
          <w:b/>
          <w:color w:val="FF0000"/>
          <w:sz w:val="24"/>
          <w:szCs w:val="24"/>
        </w:rPr>
      </w:pPr>
      <w:r w:rsidRPr="009D7389">
        <w:rPr>
          <w:rFonts w:asciiTheme="minorHAnsi" w:hAnsiTheme="minorHAnsi"/>
          <w:b/>
          <w:color w:val="FF0000"/>
          <w:sz w:val="24"/>
          <w:szCs w:val="24"/>
        </w:rPr>
        <w:t>INITIAL SAFETY CHECKS</w:t>
      </w:r>
    </w:p>
    <w:p w14:paraId="61E27C6A" w14:textId="77777777" w:rsidR="009E6456" w:rsidRPr="009D7389" w:rsidRDefault="009E6456" w:rsidP="009E6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8495"/>
      </w:tblGrid>
      <w:tr w:rsidR="009E6456" w:rsidRPr="009D7389" w14:paraId="351874E1" w14:textId="77777777" w:rsidTr="00A11120">
        <w:tc>
          <w:tcPr>
            <w:tcW w:w="361" w:type="dxa"/>
            <w:shd w:val="clear" w:color="auto" w:fill="auto"/>
          </w:tcPr>
          <w:p w14:paraId="48CBE9D7" w14:textId="77777777" w:rsidR="009E6456" w:rsidRPr="009D7389" w:rsidRDefault="009E6456" w:rsidP="00A11120"/>
        </w:tc>
        <w:tc>
          <w:tcPr>
            <w:tcW w:w="8495" w:type="dxa"/>
            <w:shd w:val="clear" w:color="auto" w:fill="auto"/>
          </w:tcPr>
          <w:p w14:paraId="51D6B632" w14:textId="77777777" w:rsidR="009E6456" w:rsidRPr="009D7389" w:rsidRDefault="009E6456" w:rsidP="00A11120">
            <w:r w:rsidRPr="009D7389">
              <w:t>Ensure that all slip/trip hazards have been cleared from the work area.</w:t>
            </w:r>
          </w:p>
        </w:tc>
      </w:tr>
      <w:tr w:rsidR="009E6456" w:rsidRPr="009D7389" w14:paraId="19329E95" w14:textId="77777777" w:rsidTr="00A11120">
        <w:tc>
          <w:tcPr>
            <w:tcW w:w="361" w:type="dxa"/>
            <w:shd w:val="clear" w:color="auto" w:fill="auto"/>
          </w:tcPr>
          <w:p w14:paraId="0648B7FB" w14:textId="77777777" w:rsidR="009E6456" w:rsidRPr="009D7389" w:rsidRDefault="009E6456" w:rsidP="00A11120"/>
        </w:tc>
        <w:tc>
          <w:tcPr>
            <w:tcW w:w="8495" w:type="dxa"/>
            <w:shd w:val="clear" w:color="auto" w:fill="auto"/>
          </w:tcPr>
          <w:p w14:paraId="2EC6BC4D" w14:textId="77777777" w:rsidR="009E6456" w:rsidRPr="009D7389" w:rsidRDefault="009E6456" w:rsidP="00A11120">
            <w:r w:rsidRPr="009D7389">
              <w:t>Ensure that all that all guides and guards are correctly positioned.</w:t>
            </w:r>
          </w:p>
        </w:tc>
      </w:tr>
      <w:tr w:rsidR="009E6456" w:rsidRPr="009D7389" w14:paraId="1F651C07" w14:textId="77777777" w:rsidTr="00A11120">
        <w:tc>
          <w:tcPr>
            <w:tcW w:w="361" w:type="dxa"/>
            <w:shd w:val="clear" w:color="auto" w:fill="auto"/>
          </w:tcPr>
          <w:p w14:paraId="45FA6DFB" w14:textId="77777777" w:rsidR="009E6456" w:rsidRPr="009D7389" w:rsidRDefault="009E6456" w:rsidP="00A11120"/>
        </w:tc>
        <w:tc>
          <w:tcPr>
            <w:tcW w:w="8495" w:type="dxa"/>
            <w:shd w:val="clear" w:color="auto" w:fill="auto"/>
          </w:tcPr>
          <w:p w14:paraId="335A0456" w14:textId="77777777" w:rsidR="009E6456" w:rsidRPr="009D7389" w:rsidRDefault="009E6456" w:rsidP="00A11120">
            <w:r w:rsidRPr="009D7389">
              <w:t>Check that the drill press appears to be in good condition.</w:t>
            </w:r>
          </w:p>
        </w:tc>
      </w:tr>
      <w:tr w:rsidR="009E6456" w:rsidRPr="009D7389" w14:paraId="530A9008" w14:textId="77777777" w:rsidTr="00A11120">
        <w:tc>
          <w:tcPr>
            <w:tcW w:w="361" w:type="dxa"/>
            <w:shd w:val="clear" w:color="auto" w:fill="auto"/>
          </w:tcPr>
          <w:p w14:paraId="04F108A5" w14:textId="77777777" w:rsidR="009E6456" w:rsidRPr="009D7389" w:rsidRDefault="009E6456" w:rsidP="00A11120"/>
        </w:tc>
        <w:tc>
          <w:tcPr>
            <w:tcW w:w="8495" w:type="dxa"/>
            <w:shd w:val="clear" w:color="auto" w:fill="auto"/>
          </w:tcPr>
          <w:p w14:paraId="2DE55C16" w14:textId="511A8115" w:rsidR="009E6456" w:rsidRPr="009D7389" w:rsidRDefault="009E6456" w:rsidP="00A11120">
            <w:r w:rsidRPr="009D7389">
              <w:t>Ensure that the operat</w:t>
            </w:r>
            <w:r w:rsidR="00D77B12" w:rsidRPr="009D7389">
              <w:t xml:space="preserve">ion of the ON/OFF starter and Emergency </w:t>
            </w:r>
            <w:r w:rsidRPr="009D7389">
              <w:t>Stop buttons are functioning properly</w:t>
            </w:r>
          </w:p>
        </w:tc>
      </w:tr>
      <w:tr w:rsidR="009E6456" w:rsidRPr="009D7389" w14:paraId="16B7F7E6" w14:textId="77777777" w:rsidTr="00A11120">
        <w:tc>
          <w:tcPr>
            <w:tcW w:w="361" w:type="dxa"/>
            <w:shd w:val="clear" w:color="auto" w:fill="auto"/>
          </w:tcPr>
          <w:p w14:paraId="57446D27" w14:textId="77777777" w:rsidR="009E6456" w:rsidRPr="009D7389" w:rsidRDefault="009E6456" w:rsidP="00A11120"/>
        </w:tc>
        <w:tc>
          <w:tcPr>
            <w:tcW w:w="8495" w:type="dxa"/>
            <w:shd w:val="clear" w:color="auto" w:fill="auto"/>
          </w:tcPr>
          <w:p w14:paraId="771C60BC" w14:textId="578BDC8F" w:rsidR="009E6456" w:rsidRPr="009D7389" w:rsidRDefault="009E6456" w:rsidP="00A11120">
            <w:r w:rsidRPr="009D7389">
              <w:t>Do not use dama</w:t>
            </w:r>
            <w:r w:rsidR="003B327E" w:rsidRPr="009D7389">
              <w:t>ged equipment.</w:t>
            </w:r>
          </w:p>
        </w:tc>
      </w:tr>
      <w:tr w:rsidR="009E6456" w:rsidRPr="009D7389" w14:paraId="540F5257" w14:textId="77777777" w:rsidTr="00A11120">
        <w:tc>
          <w:tcPr>
            <w:tcW w:w="361" w:type="dxa"/>
            <w:shd w:val="clear" w:color="auto" w:fill="auto"/>
          </w:tcPr>
          <w:p w14:paraId="2AADDFBD" w14:textId="77777777" w:rsidR="009E6456" w:rsidRPr="009D7389" w:rsidRDefault="009E6456" w:rsidP="00A11120"/>
        </w:tc>
        <w:tc>
          <w:tcPr>
            <w:tcW w:w="8495" w:type="dxa"/>
            <w:shd w:val="clear" w:color="auto" w:fill="auto"/>
          </w:tcPr>
          <w:p w14:paraId="6B6D1D70" w14:textId="77777777" w:rsidR="009E6456" w:rsidRPr="009D7389" w:rsidRDefault="009E6456" w:rsidP="00A11120">
            <w:r w:rsidRPr="009D7389">
              <w:t>Immediately report damaged machinery.</w:t>
            </w:r>
            <w:r w:rsidRPr="009D7389">
              <w:rPr>
                <w:b/>
              </w:rPr>
              <w:t xml:space="preserve"> </w:t>
            </w:r>
          </w:p>
        </w:tc>
      </w:tr>
    </w:tbl>
    <w:p w14:paraId="4EFE35CE" w14:textId="77777777" w:rsidR="008106C4" w:rsidRPr="009D7389" w:rsidRDefault="008106C4" w:rsidP="009E6456"/>
    <w:p w14:paraId="6AD6A8CC" w14:textId="00D6DC8C" w:rsidR="009E6456" w:rsidRPr="009D7389" w:rsidRDefault="00D77B12" w:rsidP="009E6456">
      <w:pPr>
        <w:rPr>
          <w:b/>
          <w:color w:val="FF0000"/>
        </w:rPr>
      </w:pPr>
      <w:r w:rsidRPr="009D7389">
        <w:rPr>
          <w:b/>
          <w:color w:val="FF0000"/>
        </w:rPr>
        <w:t xml:space="preserve">OPERATIONAL </w:t>
      </w:r>
      <w:r w:rsidR="008106C4" w:rsidRPr="009D7389">
        <w:rPr>
          <w:b/>
          <w:color w:val="FF0000"/>
        </w:rPr>
        <w:t xml:space="preserve">PROCEDURE </w:t>
      </w:r>
    </w:p>
    <w:p w14:paraId="4DD79923" w14:textId="77777777" w:rsidR="00D77B12" w:rsidRPr="009D7389" w:rsidRDefault="00D77B12" w:rsidP="009E6456">
      <w:pPr>
        <w:rPr>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495"/>
        <w:gridCol w:w="41"/>
      </w:tblGrid>
      <w:tr w:rsidR="009E6456" w:rsidRPr="009D7389" w14:paraId="245A4242" w14:textId="77777777" w:rsidTr="00A11120">
        <w:trPr>
          <w:gridAfter w:val="1"/>
          <w:wAfter w:w="41" w:type="dxa"/>
        </w:trPr>
        <w:tc>
          <w:tcPr>
            <w:tcW w:w="395" w:type="dxa"/>
            <w:shd w:val="clear" w:color="auto" w:fill="auto"/>
          </w:tcPr>
          <w:p w14:paraId="4816881B" w14:textId="77777777" w:rsidR="009E6456" w:rsidRPr="009D7389" w:rsidRDefault="009E6456" w:rsidP="009E6456"/>
        </w:tc>
        <w:tc>
          <w:tcPr>
            <w:tcW w:w="8495" w:type="dxa"/>
            <w:shd w:val="clear" w:color="auto" w:fill="auto"/>
          </w:tcPr>
          <w:p w14:paraId="2370402A" w14:textId="2E93FF1E" w:rsidR="009E6456" w:rsidRPr="009D7389" w:rsidRDefault="009E6456" w:rsidP="00F76EC8">
            <w:r w:rsidRPr="009D7389">
              <w:t xml:space="preserve">Know the location of start </w:t>
            </w:r>
            <w:r w:rsidR="00F76EC8" w:rsidRPr="009D7389">
              <w:t>and stop switches/buttons</w:t>
            </w:r>
          </w:p>
        </w:tc>
      </w:tr>
      <w:tr w:rsidR="00F76EC8" w:rsidRPr="009D7389" w14:paraId="4D16ADEB" w14:textId="77777777" w:rsidTr="00A11120">
        <w:trPr>
          <w:gridAfter w:val="1"/>
          <w:wAfter w:w="41" w:type="dxa"/>
        </w:trPr>
        <w:tc>
          <w:tcPr>
            <w:tcW w:w="395" w:type="dxa"/>
            <w:shd w:val="clear" w:color="auto" w:fill="auto"/>
          </w:tcPr>
          <w:p w14:paraId="4C70EC43" w14:textId="77777777" w:rsidR="00F76EC8" w:rsidRPr="009D7389" w:rsidRDefault="00F76EC8" w:rsidP="009E6456"/>
        </w:tc>
        <w:tc>
          <w:tcPr>
            <w:tcW w:w="8495" w:type="dxa"/>
            <w:shd w:val="clear" w:color="auto" w:fill="auto"/>
          </w:tcPr>
          <w:p w14:paraId="2324928B" w14:textId="18412448" w:rsidR="00F76EC8" w:rsidRPr="009D7389" w:rsidRDefault="00F76EC8" w:rsidP="009E6456">
            <w:r w:rsidRPr="009D7389">
              <w:t>Keep the drill press table free of tools and other materials.</w:t>
            </w:r>
          </w:p>
        </w:tc>
      </w:tr>
      <w:tr w:rsidR="009E6456" w:rsidRPr="009D7389" w14:paraId="2CEA0ECE" w14:textId="77777777" w:rsidTr="00A11120">
        <w:trPr>
          <w:gridAfter w:val="1"/>
          <w:wAfter w:w="41" w:type="dxa"/>
        </w:trPr>
        <w:tc>
          <w:tcPr>
            <w:tcW w:w="395" w:type="dxa"/>
            <w:shd w:val="clear" w:color="auto" w:fill="auto"/>
          </w:tcPr>
          <w:p w14:paraId="35AC9DE4" w14:textId="77777777" w:rsidR="009E6456" w:rsidRPr="009D7389" w:rsidRDefault="009E6456" w:rsidP="009E6456"/>
        </w:tc>
        <w:tc>
          <w:tcPr>
            <w:tcW w:w="8495" w:type="dxa"/>
            <w:shd w:val="clear" w:color="auto" w:fill="auto"/>
          </w:tcPr>
          <w:p w14:paraId="3A320B58" w14:textId="41542E34" w:rsidR="009E6456" w:rsidRPr="009D7389" w:rsidRDefault="009E6456" w:rsidP="009E6456">
            <w:r w:rsidRPr="009D7389">
              <w:t>Use only properl</w:t>
            </w:r>
            <w:r w:rsidR="00D77B12" w:rsidRPr="009D7389">
              <w:t xml:space="preserve">y sharpened drill bits, </w:t>
            </w:r>
            <w:r w:rsidRPr="009D7389">
              <w:t xml:space="preserve">and </w:t>
            </w:r>
            <w:r w:rsidR="00D77B12" w:rsidRPr="009D7389">
              <w:t xml:space="preserve">drill bit </w:t>
            </w:r>
            <w:r w:rsidRPr="009D7389">
              <w:t>chucks</w:t>
            </w:r>
            <w:r w:rsidR="00F76EC8" w:rsidRPr="009D7389">
              <w:t xml:space="preserve"> that are in</w:t>
            </w:r>
            <w:r w:rsidRPr="009D7389">
              <w:t xml:space="preserve"> good condition. Remove dull drill bits, battered tangs, or sockets from service</w:t>
            </w:r>
          </w:p>
        </w:tc>
      </w:tr>
      <w:tr w:rsidR="009E6456" w:rsidRPr="009D7389" w14:paraId="0C172FDE" w14:textId="77777777" w:rsidTr="00A11120">
        <w:trPr>
          <w:gridAfter w:val="1"/>
          <w:wAfter w:w="41" w:type="dxa"/>
        </w:trPr>
        <w:tc>
          <w:tcPr>
            <w:tcW w:w="395" w:type="dxa"/>
            <w:shd w:val="clear" w:color="auto" w:fill="auto"/>
          </w:tcPr>
          <w:p w14:paraId="2A46B487" w14:textId="77777777" w:rsidR="009E6456" w:rsidRPr="009D7389" w:rsidRDefault="009E6456" w:rsidP="009E6456"/>
        </w:tc>
        <w:tc>
          <w:tcPr>
            <w:tcW w:w="8495" w:type="dxa"/>
            <w:shd w:val="clear" w:color="auto" w:fill="auto"/>
          </w:tcPr>
          <w:p w14:paraId="758861A7" w14:textId="7D99FE6E" w:rsidR="009E6456" w:rsidRPr="009D7389" w:rsidRDefault="005A3091" w:rsidP="009E6456">
            <w:r w:rsidRPr="009D7389">
              <w:t>R</w:t>
            </w:r>
            <w:r w:rsidR="00F76EC8" w:rsidRPr="009D7389">
              <w:t>emove metal or wood scrap</w:t>
            </w:r>
            <w:r w:rsidR="009E6456" w:rsidRPr="009D7389">
              <w:t xml:space="preserve"> from the table or stock</w:t>
            </w:r>
            <w:r w:rsidR="00F76EC8" w:rsidRPr="009D7389">
              <w:t>, by hand, u</w:t>
            </w:r>
            <w:r w:rsidR="009E6456" w:rsidRPr="009D7389">
              <w:t>se brushes or othe</w:t>
            </w:r>
            <w:r w:rsidR="00F76EC8" w:rsidRPr="009D7389">
              <w:t>r tools to properly remove debris</w:t>
            </w:r>
            <w:r w:rsidRPr="009D7389">
              <w:t>.</w:t>
            </w:r>
          </w:p>
        </w:tc>
      </w:tr>
      <w:tr w:rsidR="009E6456" w:rsidRPr="009D7389" w14:paraId="33DD20F8" w14:textId="77777777" w:rsidTr="00A11120">
        <w:trPr>
          <w:gridAfter w:val="1"/>
          <w:wAfter w:w="41" w:type="dxa"/>
        </w:trPr>
        <w:tc>
          <w:tcPr>
            <w:tcW w:w="395" w:type="dxa"/>
            <w:shd w:val="clear" w:color="auto" w:fill="auto"/>
          </w:tcPr>
          <w:p w14:paraId="70941636" w14:textId="77777777" w:rsidR="009E6456" w:rsidRPr="009D7389" w:rsidRDefault="009E6456" w:rsidP="009E6456"/>
        </w:tc>
        <w:tc>
          <w:tcPr>
            <w:tcW w:w="8495" w:type="dxa"/>
            <w:shd w:val="clear" w:color="auto" w:fill="auto"/>
          </w:tcPr>
          <w:p w14:paraId="7C250927" w14:textId="7C686A35" w:rsidR="009E6456" w:rsidRPr="009D7389" w:rsidRDefault="00F76EC8" w:rsidP="009E6456">
            <w:r w:rsidRPr="009D7389">
              <w:t xml:space="preserve">Do not attempt to perform maintenance on the machine, </w:t>
            </w:r>
            <w:r w:rsidR="009E6456" w:rsidRPr="009D7389">
              <w:t>while the drill press is in motion.</w:t>
            </w:r>
          </w:p>
        </w:tc>
      </w:tr>
      <w:tr w:rsidR="009E6456" w:rsidRPr="009D7389" w14:paraId="4E537A14" w14:textId="77777777" w:rsidTr="00A11120">
        <w:trPr>
          <w:gridAfter w:val="1"/>
          <w:wAfter w:w="41" w:type="dxa"/>
        </w:trPr>
        <w:tc>
          <w:tcPr>
            <w:tcW w:w="395" w:type="dxa"/>
            <w:shd w:val="clear" w:color="auto" w:fill="auto"/>
          </w:tcPr>
          <w:p w14:paraId="4546910D" w14:textId="77777777" w:rsidR="009E6456" w:rsidRPr="009D7389" w:rsidRDefault="009E6456" w:rsidP="009E6456"/>
        </w:tc>
        <w:tc>
          <w:tcPr>
            <w:tcW w:w="8495" w:type="dxa"/>
            <w:shd w:val="clear" w:color="auto" w:fill="auto"/>
          </w:tcPr>
          <w:p w14:paraId="3F377A16" w14:textId="0A6BCD59" w:rsidR="009E6456" w:rsidRPr="009D7389" w:rsidRDefault="00BE658B" w:rsidP="009E6456">
            <w:r w:rsidRPr="009D7389">
              <w:t xml:space="preserve">Do not insert a </w:t>
            </w:r>
            <w:r w:rsidR="009E6456" w:rsidRPr="009D7389">
              <w:t>chuck key into the chuck until the power is shut off and the machine has come to a complete stop.</w:t>
            </w:r>
          </w:p>
        </w:tc>
      </w:tr>
      <w:tr w:rsidR="009E6456" w:rsidRPr="009D7389" w14:paraId="36ED60EB" w14:textId="77777777" w:rsidTr="00A11120">
        <w:trPr>
          <w:gridAfter w:val="1"/>
          <w:wAfter w:w="41" w:type="dxa"/>
        </w:trPr>
        <w:tc>
          <w:tcPr>
            <w:tcW w:w="395" w:type="dxa"/>
            <w:shd w:val="clear" w:color="auto" w:fill="auto"/>
          </w:tcPr>
          <w:p w14:paraId="737F342B" w14:textId="77777777" w:rsidR="009E6456" w:rsidRPr="009D7389" w:rsidRDefault="009E6456" w:rsidP="009E6456"/>
        </w:tc>
        <w:tc>
          <w:tcPr>
            <w:tcW w:w="8495" w:type="dxa"/>
            <w:shd w:val="clear" w:color="auto" w:fill="auto"/>
          </w:tcPr>
          <w:p w14:paraId="72014CD4" w14:textId="77777777" w:rsidR="009E6456" w:rsidRPr="009D7389" w:rsidRDefault="009E6456" w:rsidP="009E6456">
            <w:r w:rsidRPr="009D7389">
              <w:t>All belts and pulleys must be guarded; if frayed belts or pulleys are observed, the drill press must be taken out of service and the belts or pulleys must be replaced.</w:t>
            </w:r>
          </w:p>
        </w:tc>
      </w:tr>
      <w:tr w:rsidR="009E6456" w:rsidRPr="009D7389" w14:paraId="7F010AC5" w14:textId="77777777" w:rsidTr="00A11120">
        <w:trPr>
          <w:gridAfter w:val="1"/>
          <w:wAfter w:w="41" w:type="dxa"/>
        </w:trPr>
        <w:tc>
          <w:tcPr>
            <w:tcW w:w="395" w:type="dxa"/>
            <w:shd w:val="clear" w:color="auto" w:fill="auto"/>
          </w:tcPr>
          <w:p w14:paraId="4BABF39C" w14:textId="77777777" w:rsidR="009E6456" w:rsidRPr="009D7389" w:rsidRDefault="009E6456" w:rsidP="009E6456"/>
        </w:tc>
        <w:tc>
          <w:tcPr>
            <w:tcW w:w="8495" w:type="dxa"/>
            <w:shd w:val="clear" w:color="auto" w:fill="auto"/>
          </w:tcPr>
          <w:p w14:paraId="1EAD7227" w14:textId="77777777" w:rsidR="009E6456" w:rsidRPr="009D7389" w:rsidRDefault="009E6456" w:rsidP="009E6456">
            <w:r w:rsidRPr="009D7389">
              <w:t>All stock must be properly secured with a vise or clamps prior to a machining process.</w:t>
            </w:r>
          </w:p>
        </w:tc>
      </w:tr>
      <w:tr w:rsidR="009E6456" w:rsidRPr="009D7389" w14:paraId="662A4900" w14:textId="77777777" w:rsidTr="00A11120">
        <w:trPr>
          <w:gridAfter w:val="1"/>
          <w:wAfter w:w="41" w:type="dxa"/>
        </w:trPr>
        <w:tc>
          <w:tcPr>
            <w:tcW w:w="395" w:type="dxa"/>
            <w:shd w:val="clear" w:color="auto" w:fill="auto"/>
          </w:tcPr>
          <w:p w14:paraId="66072824" w14:textId="77777777" w:rsidR="009E6456" w:rsidRPr="009D7389" w:rsidRDefault="009E6456" w:rsidP="009E6456"/>
        </w:tc>
        <w:tc>
          <w:tcPr>
            <w:tcW w:w="8495" w:type="dxa"/>
            <w:shd w:val="clear" w:color="auto" w:fill="auto"/>
          </w:tcPr>
          <w:p w14:paraId="3B9BE198" w14:textId="77777777" w:rsidR="009E6456" w:rsidRPr="009D7389" w:rsidRDefault="009E6456" w:rsidP="009E6456">
            <w:r w:rsidRPr="009D7389">
              <w:t xml:space="preserve">If the stock slips in the vise or clamp, the operator must not attempt to hold the </w:t>
            </w:r>
            <w:r w:rsidRPr="009D7389">
              <w:lastRenderedPageBreak/>
              <w:t>work with his/her hand or try to tighten the vise/clamp while the machine is in motion. Before re-tightening the loose stock turn off the power to the machine.</w:t>
            </w:r>
          </w:p>
        </w:tc>
      </w:tr>
      <w:tr w:rsidR="009E6456" w:rsidRPr="009D7389" w14:paraId="0A15C0EB" w14:textId="77777777" w:rsidTr="00A11120">
        <w:trPr>
          <w:gridAfter w:val="1"/>
          <w:wAfter w:w="41" w:type="dxa"/>
        </w:trPr>
        <w:tc>
          <w:tcPr>
            <w:tcW w:w="395" w:type="dxa"/>
            <w:shd w:val="clear" w:color="auto" w:fill="auto"/>
          </w:tcPr>
          <w:p w14:paraId="7F3F7B75" w14:textId="77777777" w:rsidR="009E6456" w:rsidRPr="009D7389" w:rsidRDefault="009E6456" w:rsidP="009E6456"/>
        </w:tc>
        <w:tc>
          <w:tcPr>
            <w:tcW w:w="8495" w:type="dxa"/>
            <w:shd w:val="clear" w:color="auto" w:fill="auto"/>
          </w:tcPr>
          <w:p w14:paraId="41703E60" w14:textId="77777777" w:rsidR="009E6456" w:rsidRPr="009D7389" w:rsidRDefault="009E6456" w:rsidP="009E6456">
            <w:r w:rsidRPr="009D7389">
              <w:t>Use the correct speed and drill for the type of stock being machined</w:t>
            </w:r>
          </w:p>
        </w:tc>
      </w:tr>
      <w:tr w:rsidR="009E6456" w:rsidRPr="009D7389" w14:paraId="4A667C62" w14:textId="77777777" w:rsidTr="00A11120">
        <w:trPr>
          <w:gridAfter w:val="1"/>
          <w:wAfter w:w="41" w:type="dxa"/>
        </w:trPr>
        <w:tc>
          <w:tcPr>
            <w:tcW w:w="395" w:type="dxa"/>
            <w:shd w:val="clear" w:color="auto" w:fill="auto"/>
          </w:tcPr>
          <w:p w14:paraId="7F96BB41" w14:textId="77777777" w:rsidR="009E6456" w:rsidRPr="009D7389" w:rsidRDefault="009E6456" w:rsidP="009E6456"/>
        </w:tc>
        <w:tc>
          <w:tcPr>
            <w:tcW w:w="8495" w:type="dxa"/>
            <w:shd w:val="clear" w:color="auto" w:fill="auto"/>
          </w:tcPr>
          <w:p w14:paraId="549A9C2E" w14:textId="77777777" w:rsidR="009E6456" w:rsidRPr="009D7389" w:rsidRDefault="009E6456" w:rsidP="009E6456">
            <w:r w:rsidRPr="009D7389">
              <w:t>Use the appropriate bit for the stock being machined. Bits with feed screw or extremely long bits should not be used.</w:t>
            </w:r>
          </w:p>
        </w:tc>
      </w:tr>
      <w:tr w:rsidR="009E6456" w:rsidRPr="009D7389" w14:paraId="4C95089D" w14:textId="77777777" w:rsidTr="00A11120">
        <w:trPr>
          <w:gridAfter w:val="1"/>
          <w:wAfter w:w="41" w:type="dxa"/>
        </w:trPr>
        <w:tc>
          <w:tcPr>
            <w:tcW w:w="395" w:type="dxa"/>
            <w:shd w:val="clear" w:color="auto" w:fill="auto"/>
          </w:tcPr>
          <w:p w14:paraId="58BE961D" w14:textId="77777777" w:rsidR="009E6456" w:rsidRPr="009D7389" w:rsidRDefault="009E6456" w:rsidP="009E6456"/>
        </w:tc>
        <w:tc>
          <w:tcPr>
            <w:tcW w:w="8495" w:type="dxa"/>
            <w:shd w:val="clear" w:color="auto" w:fill="auto"/>
          </w:tcPr>
          <w:p w14:paraId="2291C090" w14:textId="77777777" w:rsidR="009E6456" w:rsidRPr="009D7389" w:rsidRDefault="009E6456" w:rsidP="009E6456">
            <w:r w:rsidRPr="009D7389">
              <w:t>The drill bit should be mounted the full depth and in the center of the chuck.</w:t>
            </w:r>
          </w:p>
        </w:tc>
      </w:tr>
      <w:tr w:rsidR="009E6456" w:rsidRPr="009D7389" w14:paraId="4AF1A4C7" w14:textId="77777777" w:rsidTr="00A11120">
        <w:trPr>
          <w:gridAfter w:val="1"/>
          <w:wAfter w:w="41" w:type="dxa"/>
        </w:trPr>
        <w:tc>
          <w:tcPr>
            <w:tcW w:w="395" w:type="dxa"/>
            <w:shd w:val="clear" w:color="auto" w:fill="auto"/>
          </w:tcPr>
          <w:p w14:paraId="0C7840A3" w14:textId="77777777" w:rsidR="009E6456" w:rsidRPr="009D7389" w:rsidRDefault="009E6456" w:rsidP="009E6456"/>
        </w:tc>
        <w:tc>
          <w:tcPr>
            <w:tcW w:w="8495" w:type="dxa"/>
            <w:shd w:val="clear" w:color="auto" w:fill="auto"/>
          </w:tcPr>
          <w:p w14:paraId="7C545945" w14:textId="77777777" w:rsidR="009E6456" w:rsidRPr="009D7389" w:rsidRDefault="009E6456" w:rsidP="009E6456">
            <w:r w:rsidRPr="009D7389">
              <w:t>Position the table and adjust the feed stroke eliminating the possibility of the bit striking the table.</w:t>
            </w:r>
          </w:p>
        </w:tc>
      </w:tr>
      <w:tr w:rsidR="009E6456" w:rsidRPr="009D7389" w14:paraId="78D1968F" w14:textId="77777777" w:rsidTr="00A11120">
        <w:trPr>
          <w:gridAfter w:val="1"/>
          <w:wAfter w:w="41" w:type="dxa"/>
        </w:trPr>
        <w:tc>
          <w:tcPr>
            <w:tcW w:w="395" w:type="dxa"/>
            <w:shd w:val="clear" w:color="auto" w:fill="auto"/>
          </w:tcPr>
          <w:p w14:paraId="334B31BF" w14:textId="77777777" w:rsidR="009E6456" w:rsidRPr="009D7389" w:rsidRDefault="009E6456" w:rsidP="009E6456"/>
        </w:tc>
        <w:tc>
          <w:tcPr>
            <w:tcW w:w="8495" w:type="dxa"/>
            <w:shd w:val="clear" w:color="auto" w:fill="auto"/>
          </w:tcPr>
          <w:p w14:paraId="66C042DA" w14:textId="77777777" w:rsidR="009E6456" w:rsidRPr="009D7389" w:rsidRDefault="009E6456" w:rsidP="009E6456">
            <w:r w:rsidRPr="009D7389">
              <w:t>Feed the bit smoothly into the work. If the hole being drilled is deep, withdraw the bit frequently to remove shaving on the bit.</w:t>
            </w:r>
          </w:p>
        </w:tc>
      </w:tr>
      <w:tr w:rsidR="009E6456" w:rsidRPr="009D7389" w14:paraId="09891E73" w14:textId="77777777" w:rsidTr="00A11120">
        <w:trPr>
          <w:gridAfter w:val="1"/>
          <w:wAfter w:w="41" w:type="dxa"/>
        </w:trPr>
        <w:tc>
          <w:tcPr>
            <w:tcW w:w="395" w:type="dxa"/>
            <w:shd w:val="clear" w:color="auto" w:fill="auto"/>
          </w:tcPr>
          <w:p w14:paraId="1B89E556" w14:textId="77777777" w:rsidR="009E6456" w:rsidRPr="009D7389" w:rsidRDefault="009E6456" w:rsidP="009E6456"/>
        </w:tc>
        <w:tc>
          <w:tcPr>
            <w:tcW w:w="8495" w:type="dxa"/>
            <w:shd w:val="clear" w:color="auto" w:fill="auto"/>
          </w:tcPr>
          <w:p w14:paraId="142FD19D" w14:textId="77777777" w:rsidR="009E6456" w:rsidRPr="009D7389" w:rsidRDefault="009E6456" w:rsidP="009E6456">
            <w:r w:rsidRPr="009D7389">
              <w:t>Never attempt to remove a broken drill with a center punch or hammer.</w:t>
            </w:r>
          </w:p>
        </w:tc>
      </w:tr>
      <w:tr w:rsidR="00FF58F1" w:rsidRPr="009D7389" w14:paraId="666968C4" w14:textId="77777777" w:rsidTr="00A11120">
        <w:trPr>
          <w:gridAfter w:val="1"/>
          <w:wAfter w:w="41" w:type="dxa"/>
        </w:trPr>
        <w:tc>
          <w:tcPr>
            <w:tcW w:w="395" w:type="dxa"/>
            <w:shd w:val="clear" w:color="auto" w:fill="auto"/>
          </w:tcPr>
          <w:p w14:paraId="3F1BFD1A" w14:textId="77777777" w:rsidR="00FF58F1" w:rsidRPr="009D7389" w:rsidRDefault="00FF58F1" w:rsidP="009E6456"/>
        </w:tc>
        <w:tc>
          <w:tcPr>
            <w:tcW w:w="8495" w:type="dxa"/>
            <w:shd w:val="clear" w:color="auto" w:fill="auto"/>
          </w:tcPr>
          <w:p w14:paraId="2FC9A91C" w14:textId="27716B26" w:rsidR="00FF58F1" w:rsidRPr="009D7389" w:rsidRDefault="00FF58F1" w:rsidP="009E6456">
            <w:r w:rsidRPr="009D7389">
              <w:t>When an operator has finished working on the drill press, and before leaving the drill press for any reason, the power must be shut off and the machine must come to a complete stop.</w:t>
            </w:r>
          </w:p>
        </w:tc>
      </w:tr>
      <w:tr w:rsidR="00FF58F1" w:rsidRPr="009D7389" w14:paraId="71BAEB08" w14:textId="77777777" w:rsidTr="00A11120">
        <w:trPr>
          <w:gridAfter w:val="1"/>
          <w:wAfter w:w="41" w:type="dxa"/>
        </w:trPr>
        <w:tc>
          <w:tcPr>
            <w:tcW w:w="395" w:type="dxa"/>
            <w:shd w:val="clear" w:color="auto" w:fill="auto"/>
          </w:tcPr>
          <w:p w14:paraId="5520AF88" w14:textId="77777777" w:rsidR="00FF58F1" w:rsidRPr="009D7389" w:rsidRDefault="00FF58F1" w:rsidP="009E6456"/>
        </w:tc>
        <w:tc>
          <w:tcPr>
            <w:tcW w:w="8495" w:type="dxa"/>
            <w:shd w:val="clear" w:color="auto" w:fill="auto"/>
          </w:tcPr>
          <w:p w14:paraId="61FAE89E" w14:textId="2F4F008E" w:rsidR="00FF58F1" w:rsidRPr="009D7389" w:rsidRDefault="00FF58F1" w:rsidP="009E6456">
            <w:r w:rsidRPr="009D7389">
              <w:t>When an operator observes an unsafe</w:t>
            </w:r>
            <w:r w:rsidR="00BE658B" w:rsidRPr="009D7389">
              <w:t xml:space="preserve"> condition on the drill press,</w:t>
            </w:r>
            <w:r w:rsidRPr="009D7389">
              <w:t xml:space="preserve"> they must report it immediately to the Supervisor and the press will be taken out of service until the problem has been corrected.</w:t>
            </w:r>
          </w:p>
        </w:tc>
      </w:tr>
      <w:tr w:rsidR="00FF58F1" w:rsidRPr="009D7389" w14:paraId="5050DAD5" w14:textId="77777777" w:rsidTr="00A11120">
        <w:tc>
          <w:tcPr>
            <w:tcW w:w="395" w:type="dxa"/>
            <w:shd w:val="clear" w:color="auto" w:fill="auto"/>
          </w:tcPr>
          <w:p w14:paraId="250032C8" w14:textId="77777777" w:rsidR="00FF58F1" w:rsidRPr="009D7389" w:rsidRDefault="00FF58F1" w:rsidP="00A11120">
            <w:pPr>
              <w:rPr>
                <w:bCs/>
              </w:rPr>
            </w:pPr>
          </w:p>
        </w:tc>
        <w:tc>
          <w:tcPr>
            <w:tcW w:w="8536" w:type="dxa"/>
            <w:gridSpan w:val="2"/>
            <w:shd w:val="clear" w:color="auto" w:fill="auto"/>
          </w:tcPr>
          <w:p w14:paraId="13A8DDC7" w14:textId="77777777" w:rsidR="00FF58F1" w:rsidRPr="009D7389" w:rsidRDefault="00FF58F1" w:rsidP="00A11120">
            <w:r w:rsidRPr="009D7389">
              <w:rPr>
                <w:bCs/>
              </w:rPr>
              <w:t>Leave the machine in a safe, clean and tidy state.</w:t>
            </w:r>
          </w:p>
        </w:tc>
      </w:tr>
    </w:tbl>
    <w:p w14:paraId="48E7F86B" w14:textId="77777777" w:rsidR="00FF58F1" w:rsidRPr="009D7389" w:rsidRDefault="00FF58F1" w:rsidP="00FF58F1"/>
    <w:tbl>
      <w:tblPr>
        <w:tblW w:w="0" w:type="auto"/>
        <w:tblBorders>
          <w:top w:val="single" w:sz="4" w:space="0" w:color="auto"/>
          <w:left w:val="single" w:sz="4" w:space="0" w:color="auto"/>
          <w:bottom w:val="single" w:sz="4" w:space="0" w:color="auto"/>
          <w:right w:val="single" w:sz="4" w:space="0" w:color="auto"/>
        </w:tblBorders>
        <w:shd w:val="pct25" w:color="auto" w:fill="FF0000"/>
        <w:tblLook w:val="04A0" w:firstRow="1" w:lastRow="0" w:firstColumn="1" w:lastColumn="0" w:noHBand="0" w:noVBand="1"/>
      </w:tblPr>
      <w:tblGrid>
        <w:gridCol w:w="8856"/>
      </w:tblGrid>
      <w:tr w:rsidR="00FF58F1" w:rsidRPr="009D7389" w14:paraId="04BBAF31" w14:textId="77777777" w:rsidTr="00A11120">
        <w:tc>
          <w:tcPr>
            <w:tcW w:w="10420" w:type="dxa"/>
            <w:shd w:val="pct25" w:color="auto" w:fill="FF0000"/>
          </w:tcPr>
          <w:p w14:paraId="13C5D2F1" w14:textId="04D50901" w:rsidR="00FF58F1" w:rsidRPr="009D7389" w:rsidRDefault="00FF58F1" w:rsidP="00BE658B">
            <w:pPr>
              <w:pStyle w:val="Heading2"/>
              <w:jc w:val="center"/>
              <w:rPr>
                <w:rFonts w:asciiTheme="minorHAnsi" w:hAnsiTheme="minorHAnsi" w:cs="Times New Roman"/>
                <w:bCs w:val="0"/>
                <w:color w:val="auto"/>
                <w:sz w:val="32"/>
                <w:szCs w:val="32"/>
              </w:rPr>
            </w:pPr>
            <w:r w:rsidRPr="009D7389">
              <w:rPr>
                <w:rFonts w:asciiTheme="minorHAnsi" w:hAnsiTheme="minorHAnsi" w:cs="Times New Roman"/>
                <w:bCs w:val="0"/>
                <w:color w:val="auto"/>
                <w:sz w:val="32"/>
                <w:szCs w:val="32"/>
              </w:rPr>
              <w:t>NEVER attempt to force the drill press to cut faster by using a snipe</w:t>
            </w:r>
          </w:p>
          <w:p w14:paraId="273A2153" w14:textId="77777777" w:rsidR="00FF58F1" w:rsidRPr="009D7389" w:rsidRDefault="00FF58F1" w:rsidP="00A11120">
            <w:pPr>
              <w:pStyle w:val="Heading2"/>
              <w:jc w:val="center"/>
              <w:rPr>
                <w:rFonts w:asciiTheme="minorHAnsi" w:hAnsiTheme="minorHAnsi" w:cs="Times New Roman"/>
                <w:bCs w:val="0"/>
                <w:color w:val="auto"/>
                <w:sz w:val="32"/>
                <w:szCs w:val="32"/>
              </w:rPr>
            </w:pPr>
            <w:r w:rsidRPr="009D7389">
              <w:rPr>
                <w:rFonts w:asciiTheme="minorHAnsi" w:hAnsiTheme="minorHAnsi" w:cs="Times New Roman"/>
                <w:bCs w:val="0"/>
                <w:color w:val="auto"/>
                <w:sz w:val="32"/>
                <w:szCs w:val="32"/>
              </w:rPr>
              <w:t>NEVER leaver a running machine unattended</w:t>
            </w:r>
          </w:p>
          <w:p w14:paraId="7C1D2259" w14:textId="77777777" w:rsidR="00FF58F1" w:rsidRPr="009D7389" w:rsidRDefault="00FF58F1" w:rsidP="00A11120">
            <w:pPr>
              <w:rPr>
                <w:b/>
              </w:rPr>
            </w:pPr>
          </w:p>
        </w:tc>
      </w:tr>
    </w:tbl>
    <w:p w14:paraId="2F3C8BD8" w14:textId="5AD07859" w:rsidR="00FF58F1" w:rsidRPr="009D7389" w:rsidRDefault="005A3091" w:rsidP="00FF58F1">
      <w:r w:rsidRPr="009D7389">
        <w:rPr>
          <w:noProof/>
        </w:rPr>
        <w:drawing>
          <wp:anchor distT="0" distB="0" distL="114300" distR="114300" simplePos="0" relativeHeight="251668480" behindDoc="0" locked="0" layoutInCell="1" allowOverlap="1" wp14:anchorId="244A068D" wp14:editId="700443A8">
            <wp:simplePos x="0" y="0"/>
            <wp:positionH relativeFrom="column">
              <wp:posOffset>3400425</wp:posOffset>
            </wp:positionH>
            <wp:positionV relativeFrom="paragraph">
              <wp:posOffset>135890</wp:posOffset>
            </wp:positionV>
            <wp:extent cx="2857500" cy="2857500"/>
            <wp:effectExtent l="0" t="0" r="12700" b="12700"/>
            <wp:wrapTight wrapText="bothSides">
              <wp:wrapPolygon edited="0">
                <wp:start x="0" y="0"/>
                <wp:lineTo x="0" y="21504"/>
                <wp:lineTo x="21504" y="21504"/>
                <wp:lineTo x="21504"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DBB47" w14:textId="3FD49E7A" w:rsidR="00FF58F1" w:rsidRPr="009D7389" w:rsidRDefault="00FF58F1" w:rsidP="00FF58F1">
      <w:pPr>
        <w:rPr>
          <w:b/>
        </w:rPr>
      </w:pPr>
      <w:r w:rsidRPr="009D7389">
        <w:rPr>
          <w:b/>
        </w:rPr>
        <w:t>This Standard Operating Procedure does not necessarily cover all possible hazards associated with the machine. The operator of any machinery should be committed to operating this and all machinery in a safe manner.  In addition this SOP has been designed to be used as part of an education program which was designed to teaching Safety Procedures and to act as a reminder to users prior to machine use.</w:t>
      </w:r>
    </w:p>
    <w:p w14:paraId="2F967C85" w14:textId="77777777" w:rsidR="00FF58F1" w:rsidRPr="009D7389" w:rsidRDefault="00FF58F1" w:rsidP="00FF58F1">
      <w:pPr>
        <w:rPr>
          <w:b/>
        </w:rPr>
      </w:pPr>
    </w:p>
    <w:p w14:paraId="3B33B91B" w14:textId="77777777" w:rsidR="00FF58F1" w:rsidRPr="009D7389" w:rsidRDefault="00FF58F1" w:rsidP="00FF58F1">
      <w:pPr>
        <w:rPr>
          <w:b/>
          <w:sz w:val="8"/>
        </w:rPr>
      </w:pPr>
    </w:p>
    <w:p w14:paraId="25B455C1" w14:textId="7484D19D" w:rsidR="00FF58F1" w:rsidRPr="009D7389" w:rsidRDefault="00FF58F1" w:rsidP="00FF58F1">
      <w:pPr>
        <w:rPr>
          <w:b/>
        </w:rPr>
      </w:pPr>
      <w:r w:rsidRPr="009D7389">
        <w:rPr>
          <w:b/>
        </w:rPr>
        <w:t xml:space="preserve">Date </w:t>
      </w:r>
      <w:r w:rsidR="005A3091" w:rsidRPr="009D7389">
        <w:rPr>
          <w:b/>
        </w:rPr>
        <w:t xml:space="preserve"> ___________________________________</w:t>
      </w:r>
    </w:p>
    <w:p w14:paraId="17A37323" w14:textId="77777777" w:rsidR="005A3091" w:rsidRPr="009D7389" w:rsidRDefault="005A3091" w:rsidP="00FF58F1">
      <w:pPr>
        <w:rPr>
          <w:b/>
        </w:rPr>
      </w:pPr>
    </w:p>
    <w:p w14:paraId="5030E725" w14:textId="266A7450" w:rsidR="00FF58F1" w:rsidRPr="009D7389" w:rsidRDefault="00FF58F1" w:rsidP="00FF58F1">
      <w:pPr>
        <w:rPr>
          <w:b/>
        </w:rPr>
      </w:pPr>
      <w:r w:rsidRPr="009D7389">
        <w:rPr>
          <w:b/>
        </w:rPr>
        <w:t>Instructor’s Signature</w:t>
      </w:r>
      <w:r w:rsidR="005A3091" w:rsidRPr="009D7389">
        <w:rPr>
          <w:b/>
        </w:rPr>
        <w:t>_______________________________</w:t>
      </w:r>
    </w:p>
    <w:p w14:paraId="6EA478FE" w14:textId="77777777" w:rsidR="005A3091" w:rsidRPr="009D7389" w:rsidRDefault="005A3091" w:rsidP="00FF58F1">
      <w:pPr>
        <w:rPr>
          <w:b/>
        </w:rPr>
      </w:pPr>
    </w:p>
    <w:p w14:paraId="18C84865" w14:textId="36C296F2" w:rsidR="00FF58F1" w:rsidRPr="009D7389" w:rsidRDefault="00FF58F1" w:rsidP="00FF58F1">
      <w:pPr>
        <w:rPr>
          <w:b/>
        </w:rPr>
      </w:pPr>
      <w:r w:rsidRPr="009D7389">
        <w:rPr>
          <w:b/>
        </w:rPr>
        <w:t>Student Signature</w:t>
      </w:r>
      <w:r w:rsidR="005A3091" w:rsidRPr="009D7389">
        <w:rPr>
          <w:b/>
        </w:rPr>
        <w:t>__________________________________________</w:t>
      </w:r>
    </w:p>
    <w:p w14:paraId="7F253CF5" w14:textId="77777777" w:rsidR="00391960" w:rsidRPr="009D7389" w:rsidRDefault="00391960" w:rsidP="009E6456"/>
    <w:sectPr w:rsidR="00391960" w:rsidRPr="009D7389" w:rsidSect="003521AE">
      <w:footerReference w:type="even" r:id="rId17"/>
      <w:footerReference w:type="defaul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1E4193" w14:textId="77777777" w:rsidR="005A3091" w:rsidRDefault="005A3091" w:rsidP="005A3091">
      <w:r>
        <w:separator/>
      </w:r>
    </w:p>
  </w:endnote>
  <w:endnote w:type="continuationSeparator" w:id="0">
    <w:p w14:paraId="7E0E05AF" w14:textId="77777777" w:rsidR="005A3091" w:rsidRDefault="005A3091" w:rsidP="005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2308" w14:textId="77777777" w:rsidR="005A3091" w:rsidRDefault="005A3091" w:rsidP="00BB3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1B6D0" w14:textId="77777777" w:rsidR="005A3091" w:rsidRDefault="005A3091" w:rsidP="005A3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D399" w14:textId="77777777" w:rsidR="005A3091" w:rsidRDefault="005A3091" w:rsidP="00BB3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389">
      <w:rPr>
        <w:rStyle w:val="PageNumber"/>
        <w:noProof/>
      </w:rPr>
      <w:t>1</w:t>
    </w:r>
    <w:r>
      <w:rPr>
        <w:rStyle w:val="PageNumber"/>
      </w:rPr>
      <w:fldChar w:fldCharType="end"/>
    </w:r>
  </w:p>
  <w:p w14:paraId="13A296B2" w14:textId="77777777" w:rsidR="005A3091" w:rsidRPr="005A3091" w:rsidRDefault="005A3091" w:rsidP="005A3091">
    <w:pPr>
      <w:rPr>
        <w:sz w:val="16"/>
        <w:szCs w:val="16"/>
      </w:rPr>
    </w:pPr>
    <w:r w:rsidRPr="005A3091">
      <w:rPr>
        <w:sz w:val="16"/>
        <w:szCs w:val="16"/>
      </w:rPr>
      <w:t>Drill Press</w:t>
    </w:r>
  </w:p>
  <w:p w14:paraId="51C3524A" w14:textId="77777777" w:rsidR="005A3091" w:rsidRDefault="005A3091" w:rsidP="005A30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D06E5C" w14:textId="77777777" w:rsidR="005A3091" w:rsidRDefault="005A3091" w:rsidP="005A3091">
      <w:r>
        <w:separator/>
      </w:r>
    </w:p>
  </w:footnote>
  <w:footnote w:type="continuationSeparator" w:id="0">
    <w:p w14:paraId="7DC7AE96" w14:textId="77777777" w:rsidR="005A3091" w:rsidRDefault="005A3091" w:rsidP="005A3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7CC59F1"/>
    <w:multiLevelType w:val="hybridMultilevel"/>
    <w:tmpl w:val="633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B09F3"/>
    <w:multiLevelType w:val="hybridMultilevel"/>
    <w:tmpl w:val="A1D60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57"/>
  <w:drawingGridVerticalSpacing w:val="3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60"/>
    <w:rsid w:val="00165988"/>
    <w:rsid w:val="003521AE"/>
    <w:rsid w:val="00391960"/>
    <w:rsid w:val="003B327E"/>
    <w:rsid w:val="005A3091"/>
    <w:rsid w:val="008106C4"/>
    <w:rsid w:val="009D7389"/>
    <w:rsid w:val="009E6456"/>
    <w:rsid w:val="00A11120"/>
    <w:rsid w:val="00AD4D3A"/>
    <w:rsid w:val="00B80224"/>
    <w:rsid w:val="00BE658B"/>
    <w:rsid w:val="00D77B12"/>
    <w:rsid w:val="00F76EC8"/>
    <w:rsid w:val="00FF58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7D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58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6456"/>
    <w:pPr>
      <w:keepNext/>
      <w:outlineLvl w:val="2"/>
    </w:pPr>
    <w:rPr>
      <w:rFonts w:ascii="Century Gothic" w:eastAsia="Times New Roman" w:hAnsi="Century Gothic" w:cs="Times New Roman"/>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60"/>
    <w:pPr>
      <w:ind w:left="720"/>
      <w:contextualSpacing/>
    </w:pPr>
  </w:style>
  <w:style w:type="character" w:customStyle="1" w:styleId="Heading3Char">
    <w:name w:val="Heading 3 Char"/>
    <w:basedOn w:val="DefaultParagraphFont"/>
    <w:link w:val="Heading3"/>
    <w:rsid w:val="009E6456"/>
    <w:rPr>
      <w:rFonts w:ascii="Century Gothic" w:eastAsia="Times New Roman" w:hAnsi="Century Gothic" w:cs="Times New Roman"/>
      <w:sz w:val="48"/>
      <w:szCs w:val="20"/>
      <w:lang w:val="en-GB"/>
    </w:rPr>
  </w:style>
  <w:style w:type="paragraph" w:styleId="Header">
    <w:name w:val="header"/>
    <w:basedOn w:val="Normal"/>
    <w:link w:val="HeaderChar"/>
    <w:rsid w:val="009E6456"/>
    <w:pPr>
      <w:tabs>
        <w:tab w:val="center" w:pos="4153"/>
        <w:tab w:val="right" w:pos="8306"/>
      </w:tabs>
    </w:pPr>
    <w:rPr>
      <w:rFonts w:ascii="Times New Roman" w:eastAsia="Times New Roman" w:hAnsi="Times New Roman" w:cs="Times New Roman"/>
      <w:lang w:val="en-AU"/>
    </w:rPr>
  </w:style>
  <w:style w:type="character" w:customStyle="1" w:styleId="HeaderChar">
    <w:name w:val="Header Char"/>
    <w:basedOn w:val="DefaultParagraphFont"/>
    <w:link w:val="Header"/>
    <w:rsid w:val="009E6456"/>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9E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456"/>
    <w:rPr>
      <w:rFonts w:ascii="Lucida Grande" w:hAnsi="Lucida Grande" w:cs="Lucida Grande"/>
      <w:sz w:val="18"/>
      <w:szCs w:val="18"/>
    </w:rPr>
  </w:style>
  <w:style w:type="character" w:customStyle="1" w:styleId="Heading2Char">
    <w:name w:val="Heading 2 Char"/>
    <w:basedOn w:val="DefaultParagraphFont"/>
    <w:link w:val="Heading2"/>
    <w:uiPriority w:val="9"/>
    <w:rsid w:val="00FF58F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A3091"/>
    <w:pPr>
      <w:tabs>
        <w:tab w:val="center" w:pos="4320"/>
        <w:tab w:val="right" w:pos="8640"/>
      </w:tabs>
    </w:pPr>
  </w:style>
  <w:style w:type="character" w:customStyle="1" w:styleId="FooterChar">
    <w:name w:val="Footer Char"/>
    <w:basedOn w:val="DefaultParagraphFont"/>
    <w:link w:val="Footer"/>
    <w:uiPriority w:val="99"/>
    <w:rsid w:val="005A3091"/>
  </w:style>
  <w:style w:type="character" w:styleId="PageNumber">
    <w:name w:val="page number"/>
    <w:basedOn w:val="DefaultParagraphFont"/>
    <w:uiPriority w:val="99"/>
    <w:semiHidden/>
    <w:unhideWhenUsed/>
    <w:rsid w:val="005A3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58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6456"/>
    <w:pPr>
      <w:keepNext/>
      <w:outlineLvl w:val="2"/>
    </w:pPr>
    <w:rPr>
      <w:rFonts w:ascii="Century Gothic" w:eastAsia="Times New Roman" w:hAnsi="Century Gothic" w:cs="Times New Roman"/>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60"/>
    <w:pPr>
      <w:ind w:left="720"/>
      <w:contextualSpacing/>
    </w:pPr>
  </w:style>
  <w:style w:type="character" w:customStyle="1" w:styleId="Heading3Char">
    <w:name w:val="Heading 3 Char"/>
    <w:basedOn w:val="DefaultParagraphFont"/>
    <w:link w:val="Heading3"/>
    <w:rsid w:val="009E6456"/>
    <w:rPr>
      <w:rFonts w:ascii="Century Gothic" w:eastAsia="Times New Roman" w:hAnsi="Century Gothic" w:cs="Times New Roman"/>
      <w:sz w:val="48"/>
      <w:szCs w:val="20"/>
      <w:lang w:val="en-GB"/>
    </w:rPr>
  </w:style>
  <w:style w:type="paragraph" w:styleId="Header">
    <w:name w:val="header"/>
    <w:basedOn w:val="Normal"/>
    <w:link w:val="HeaderChar"/>
    <w:rsid w:val="009E6456"/>
    <w:pPr>
      <w:tabs>
        <w:tab w:val="center" w:pos="4153"/>
        <w:tab w:val="right" w:pos="8306"/>
      </w:tabs>
    </w:pPr>
    <w:rPr>
      <w:rFonts w:ascii="Times New Roman" w:eastAsia="Times New Roman" w:hAnsi="Times New Roman" w:cs="Times New Roman"/>
      <w:lang w:val="en-AU"/>
    </w:rPr>
  </w:style>
  <w:style w:type="character" w:customStyle="1" w:styleId="HeaderChar">
    <w:name w:val="Header Char"/>
    <w:basedOn w:val="DefaultParagraphFont"/>
    <w:link w:val="Header"/>
    <w:rsid w:val="009E6456"/>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9E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456"/>
    <w:rPr>
      <w:rFonts w:ascii="Lucida Grande" w:hAnsi="Lucida Grande" w:cs="Lucida Grande"/>
      <w:sz w:val="18"/>
      <w:szCs w:val="18"/>
    </w:rPr>
  </w:style>
  <w:style w:type="character" w:customStyle="1" w:styleId="Heading2Char">
    <w:name w:val="Heading 2 Char"/>
    <w:basedOn w:val="DefaultParagraphFont"/>
    <w:link w:val="Heading2"/>
    <w:uiPriority w:val="9"/>
    <w:rsid w:val="00FF58F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A3091"/>
    <w:pPr>
      <w:tabs>
        <w:tab w:val="center" w:pos="4320"/>
        <w:tab w:val="right" w:pos="8640"/>
      </w:tabs>
    </w:pPr>
  </w:style>
  <w:style w:type="character" w:customStyle="1" w:styleId="FooterChar">
    <w:name w:val="Footer Char"/>
    <w:basedOn w:val="DefaultParagraphFont"/>
    <w:link w:val="Footer"/>
    <w:uiPriority w:val="99"/>
    <w:rsid w:val="005A3091"/>
  </w:style>
  <w:style w:type="character" w:styleId="PageNumber">
    <w:name w:val="page number"/>
    <w:basedOn w:val="DefaultParagraphFont"/>
    <w:uiPriority w:val="99"/>
    <w:semiHidden/>
    <w:unhideWhenUsed/>
    <w:rsid w:val="005A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wmf"/><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554</Words>
  <Characters>3160</Characters>
  <Application>Microsoft Macintosh Word</Application>
  <DocSecurity>0</DocSecurity>
  <Lines>26</Lines>
  <Paragraphs>7</Paragraphs>
  <ScaleCrop>false</ScaleCrop>
  <Company>Frank Maddock High School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8</cp:revision>
  <dcterms:created xsi:type="dcterms:W3CDTF">2013-10-31T04:15:00Z</dcterms:created>
  <dcterms:modified xsi:type="dcterms:W3CDTF">2013-11-09T16:13:00Z</dcterms:modified>
</cp:coreProperties>
</file>