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5C" w:rsidRPr="007F3E5C" w:rsidRDefault="007F3E5C" w:rsidP="007F3E5C">
      <w:pPr>
        <w:spacing w:after="240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  <w:lang w:eastAsia="en-CA"/>
        </w:rPr>
        <w:br/>
      </w:r>
      <w:r w:rsidRPr="007F3E5C">
        <w:rPr>
          <w:rFonts w:ascii="Arial" w:eastAsia="Times New Roman" w:hAnsi="Arial" w:cs="Arial"/>
          <w:b/>
          <w:bCs/>
          <w:color w:val="CC0000"/>
          <w:sz w:val="20"/>
          <w:szCs w:val="20"/>
          <w:shd w:val="clear" w:color="auto" w:fill="FFFFFF"/>
          <w:lang w:eastAsia="en-CA"/>
        </w:rPr>
        <w:t>ALWAYS WEAR APPROPRIATE PPE WHEN USING THIS MACHINE</w:t>
      </w:r>
      <w:r w:rsidRPr="007F3E5C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  <w:lang w:eastAsia="en-CA"/>
        </w:rPr>
        <w:br/>
      </w:r>
      <w:r w:rsidRPr="007F3E5C">
        <w:rPr>
          <w:rFonts w:ascii="Times" w:eastAsia="Times New Roman" w:hAnsi="Times" w:cs="Arial"/>
          <w:color w:val="000000"/>
          <w:sz w:val="20"/>
          <w:szCs w:val="20"/>
          <w:shd w:val="clear" w:color="auto" w:fill="FFFFFF"/>
          <w:lang w:eastAsia="en-CA"/>
        </w:rPr>
        <w:br/>
      </w:r>
      <w:r w:rsidRPr="007F3E5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n-CA"/>
        </w:rPr>
        <w:t>SAFETY FOR THIS MACHINE: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operate while under the influence of drugs, alcohol, or medication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SECURE any </w:t>
      </w:r>
      <w:proofErr w:type="gramStart"/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loose fitting</w:t>
      </w:r>
      <w:proofErr w:type="gramEnd"/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jewelry or clothing, tie back long hair - they can get caught in moving parts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wear flammable clothing. Avoid permanent press and nylon clothing because of the difficulty of putting out their fire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TOUCH LIVE ELECTRICAL PARTS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adjust voltage range or voltage switch while operating the welder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WELD NEAR FLAMMABLE MATERIALS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WELD ON DRUMS, TANKS, OR ANY CLOSED CONTAINER IF IT CONTAINED FLAMMABLE MATERIAL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weld on containers or hollow castings which do not have vents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NEVER weld without adequate ventilation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DO NOT pick up hot objects. Assume that every metal </w:t>
      </w:r>
      <w:proofErr w:type="spellStart"/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objet</w:t>
      </w:r>
      <w:proofErr w:type="spellEnd"/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around a weld bead or cut line is hot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leave the electrode in contact with a metal table top or any grounded surface while the machine is on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look at the welding arc without adequate eye protection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DO NOT strike an arc without checking the area to be certain that bystanders are protected by PPE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USE welding screens where necessary, to prevent injury to bystanders</w:t>
      </w:r>
    </w:p>
    <w:p w:rsidR="007F3E5C" w:rsidRPr="007F3E5C" w:rsidRDefault="007F3E5C" w:rsidP="007F3E5C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1A503980">
            <wp:simplePos x="0" y="0"/>
            <wp:positionH relativeFrom="column">
              <wp:posOffset>1097280</wp:posOffset>
            </wp:positionH>
            <wp:positionV relativeFrom="paragraph">
              <wp:posOffset>345440</wp:posOffset>
            </wp:positionV>
            <wp:extent cx="4167505" cy="3796030"/>
            <wp:effectExtent l="0" t="0" r="4445" b="0"/>
            <wp:wrapTight wrapText="bothSides">
              <wp:wrapPolygon edited="0">
                <wp:start x="0" y="0"/>
                <wp:lineTo x="0" y="21463"/>
                <wp:lineTo x="21524" y="21463"/>
                <wp:lineTo x="21524" y="0"/>
                <wp:lineTo x="0" y="0"/>
              </wp:wrapPolygon>
            </wp:wrapTight>
            <wp:docPr id="5" name="Picture 5" descr="millermatic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ermatic 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5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REFER to instruction manual for further information (see instructor)</w:t>
      </w:r>
    </w:p>
    <w:p w:rsidR="007F3E5C" w:rsidRPr="007F3E5C" w:rsidRDefault="007F3E5C" w:rsidP="007F3E5C">
      <w:pPr>
        <w:spacing w:after="240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7F3E5C" w:rsidRPr="007F3E5C" w:rsidRDefault="007F3E5C" w:rsidP="007F3E5C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7F3E5C" w:rsidRPr="007F3E5C" w:rsidRDefault="007F3E5C" w:rsidP="007F3E5C">
      <w:pPr>
        <w:spacing w:after="240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7F3E5C" w:rsidRPr="007F3E5C" w:rsidRDefault="007F3E5C" w:rsidP="007F3E5C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lastRenderedPageBreak/>
        <w:drawing>
          <wp:inline distT="0" distB="0" distL="0" distR="0" wp14:anchorId="12BA9FD2" wp14:editId="10D82A0A">
            <wp:extent cx="5638800" cy="3445307"/>
            <wp:effectExtent l="0" t="0" r="0" b="3175"/>
            <wp:docPr id="6" name="Picture 6" descr="mig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gg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001" cy="346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C" w:rsidRPr="007F3E5C" w:rsidRDefault="007F3E5C" w:rsidP="007F3E5C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 w:rsidRPr="007F3E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6C7A52" w:rsidRDefault="006C7A52"/>
    <w:sectPr w:rsidR="006C7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03" w:rsidRDefault="005A1103" w:rsidP="007F3E5C">
      <w:pPr>
        <w:spacing w:after="0" w:line="240" w:lineRule="auto"/>
      </w:pPr>
      <w:r>
        <w:separator/>
      </w:r>
    </w:p>
  </w:endnote>
  <w:endnote w:type="continuationSeparator" w:id="0">
    <w:p w:rsidR="005A1103" w:rsidRDefault="005A1103" w:rsidP="007F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5C" w:rsidRDefault="007F3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5C" w:rsidRDefault="007F3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5C" w:rsidRDefault="007F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03" w:rsidRDefault="005A1103" w:rsidP="007F3E5C">
      <w:pPr>
        <w:spacing w:after="0" w:line="240" w:lineRule="auto"/>
      </w:pPr>
      <w:r>
        <w:separator/>
      </w:r>
    </w:p>
  </w:footnote>
  <w:footnote w:type="continuationSeparator" w:id="0">
    <w:p w:rsidR="005A1103" w:rsidRDefault="005A1103" w:rsidP="007F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5C" w:rsidRDefault="007F3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5C" w:rsidRPr="007F3E5C" w:rsidRDefault="007F3E5C">
    <w:pPr>
      <w:pStyle w:val="Header"/>
      <w:rPr>
        <w:b/>
        <w:sz w:val="44"/>
      </w:rPr>
    </w:pPr>
    <w:bookmarkStart w:id="0" w:name="_GoBack"/>
    <w:proofErr w:type="spellStart"/>
    <w:r w:rsidRPr="007F3E5C">
      <w:rPr>
        <w:rFonts w:ascii="Arial" w:eastAsia="Times New Roman" w:hAnsi="Arial" w:cs="Arial"/>
        <w:b/>
        <w:sz w:val="32"/>
        <w:szCs w:val="17"/>
        <w:shd w:val="clear" w:color="auto" w:fill="FFFFFF"/>
        <w:lang w:eastAsia="en-CA"/>
      </w:rPr>
      <w:t>Millermatic</w:t>
    </w:r>
    <w:proofErr w:type="spellEnd"/>
    <w:r w:rsidRPr="007F3E5C">
      <w:rPr>
        <w:rFonts w:ascii="Arial" w:eastAsia="Times New Roman" w:hAnsi="Arial" w:cs="Arial"/>
        <w:b/>
        <w:sz w:val="32"/>
        <w:szCs w:val="17"/>
        <w:shd w:val="clear" w:color="auto" w:fill="FFFFFF"/>
        <w:lang w:eastAsia="en-CA"/>
      </w:rPr>
      <w:t xml:space="preserve"> </w:t>
    </w:r>
    <w:r w:rsidRPr="007F3E5C">
      <w:rPr>
        <w:rFonts w:ascii="Arial" w:eastAsia="Times New Roman" w:hAnsi="Arial" w:cs="Arial"/>
        <w:b/>
        <w:sz w:val="32"/>
        <w:szCs w:val="17"/>
        <w:shd w:val="clear" w:color="auto" w:fill="FFFFFF"/>
        <w:lang w:eastAsia="en-CA"/>
      </w:rPr>
      <w:t>200</w:t>
    </w:r>
    <w:r>
      <w:rPr>
        <w:rFonts w:ascii="Arial" w:eastAsia="Times New Roman" w:hAnsi="Arial" w:cs="Arial"/>
        <w:b/>
        <w:sz w:val="32"/>
        <w:szCs w:val="17"/>
        <w:shd w:val="clear" w:color="auto" w:fill="FFFFFF"/>
        <w:lang w:eastAsia="en-CA"/>
      </w:rPr>
      <w:t xml:space="preserve"> </w:t>
    </w:r>
    <w:r w:rsidRPr="007F3E5C">
      <w:rPr>
        <w:rFonts w:ascii="Arial" w:eastAsia="Times New Roman" w:hAnsi="Arial" w:cs="Arial"/>
        <w:color w:val="000000"/>
        <w:sz w:val="32"/>
        <w:szCs w:val="17"/>
        <w:shd w:val="clear" w:color="auto" w:fill="FFFFFF"/>
        <w:lang w:eastAsia="en-CA"/>
      </w:rPr>
      <w:t>GMAW/MIG Welder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5C" w:rsidRDefault="007F3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430"/>
    <w:multiLevelType w:val="multilevel"/>
    <w:tmpl w:val="E5B0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5C"/>
    <w:rsid w:val="002F6EFF"/>
    <w:rsid w:val="005A1103"/>
    <w:rsid w:val="006C7A52"/>
    <w:rsid w:val="007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6B49"/>
  <w15:chartTrackingRefBased/>
  <w15:docId w15:val="{DB19E8BE-E40C-4A30-ABA2-D0F20749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5C"/>
  </w:style>
  <w:style w:type="paragraph" w:styleId="Footer">
    <w:name w:val="footer"/>
    <w:basedOn w:val="Normal"/>
    <w:link w:val="FooterChar"/>
    <w:uiPriority w:val="99"/>
    <w:unhideWhenUsed/>
    <w:rsid w:val="007F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2018-10-04T19:29:00Z</dcterms:created>
  <dcterms:modified xsi:type="dcterms:W3CDTF">2018-10-04T19:33:00Z</dcterms:modified>
</cp:coreProperties>
</file>