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696075" cy="3638550"/>
            <wp:effectExtent l="0" t="0" r="9525" b="0"/>
            <wp:docPr id="3" name="Picture 3" descr="ba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RESOURCES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4572000" cy="5429250"/>
            <wp:effectExtent l="0" t="0" r="0" b="0"/>
            <wp:docPr id="2" name="Picture 2" descr="basic re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resour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CFR ASSESSMENT TOOLS: 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Initial Interview: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&lt;&lt;Initial EAL Interview.docx&gt;&gt;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Entering: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Entering Assessment A 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&lt;&lt;Entering Assessment A.pdf&gt;&gt;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Entering Assessment A Part 2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&lt;&lt;Entering Assessment A part 2.pdf&gt;&gt;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EAL Math Assessment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&lt;&lt;EAL Math Assessment.pdf&gt;&gt;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lastRenderedPageBreak/>
        <w:t>WEBSITES: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Alphabetantics</w:t>
      </w:r>
      <w:proofErr w:type="spellEnd"/>
      <w:r>
        <w:rPr>
          <w:rFonts w:ascii="Calibri" w:hAnsi="Calibri" w:cs="Calibri"/>
          <w:sz w:val="28"/>
          <w:szCs w:val="28"/>
        </w:rPr>
        <w:t xml:space="preserve"> Wiki: </w:t>
      </w:r>
      <w:hyperlink r:id="rId6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http://alphabetantics.wikispaces.com/Aa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Browser Books: </w:t>
      </w:r>
      <w:hyperlink r:id="rId7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https://sites.prairiesouth.ca/legacy/cassidy.kathy//browserbooks/counting.htm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Site Word Sets: </w:t>
      </w:r>
      <w:hyperlink r:id="rId8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https://sites.prairiesouth.ca/legacy/cassidy.kathy//s_words_index.htm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Online Reading: </w:t>
      </w:r>
      <w:hyperlink r:id="rId9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https://staff.prairiesouth.ca/sites/kcassidy/reading/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Reading Strategies Wiki: </w:t>
      </w:r>
      <w:hyperlink r:id="rId10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http://readingstrategiesthatwork.wikispaces.com/home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0000FF"/>
          <w:sz w:val="22"/>
          <w:szCs w:val="22"/>
        </w:rPr>
        <w:drawing>
          <wp:inline distT="0" distB="0" distL="0" distR="0">
            <wp:extent cx="1504950" cy="1104900"/>
            <wp:effectExtent l="0" t="0" r="0" b="0"/>
            <wp:docPr id="1" name="Picture 1" descr="teaching channel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ing channel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A Variety of Videos showcasing EAL teaching strategies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CREATING GRAPHIC ORGANIZERS: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3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http://graphicorganizer.net/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4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https://www.worksheetworks.com/miscellanea/graphic-organizers.html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5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http://freeology.com/graphicorgs/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6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http://www.visiblethinkingpz.org/VisibleThinking_html_files/VisibleThinking1.html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7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http://www.techlearning.com/blogentry/9736</w:t>
        </w:r>
      </w:hyperlink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5702F" w:rsidRDefault="0005702F" w:rsidP="0005702F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18" w:history="1">
        <w:r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http://education.wm.edu/centers/ttac/documents/packets/graphicorganizers.pdf</w:t>
        </w:r>
      </w:hyperlink>
    </w:p>
    <w:p w:rsidR="001210CD" w:rsidRDefault="001210CD">
      <w:bookmarkStart w:id="0" w:name="_GoBack"/>
      <w:bookmarkEnd w:id="0"/>
    </w:p>
    <w:sectPr w:rsidR="0012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2F"/>
    <w:rsid w:val="0005702F"/>
    <w:rsid w:val="001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99FFB-925C-415F-8008-01EC372E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prairiesouth.ca/legacy/cassidy.kathy/s_words_index.htm" TargetMode="External"/><Relationship Id="rId13" Type="http://schemas.openxmlformats.org/officeDocument/2006/relationships/hyperlink" Target="http://graphicorganizer.net/" TargetMode="External"/><Relationship Id="rId18" Type="http://schemas.openxmlformats.org/officeDocument/2006/relationships/hyperlink" Target="http://education.wm.edu/centers/ttac/documents/packets/graphicorganizer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prairiesouth.ca/legacy/cassidy.kathy/browserbooks/counting.ht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techlearning.com/blogentry/97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siblethinkingpz.org/VisibleThinking_html_files/VisibleThinking1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phabetantics.wikispaces.com/Aa" TargetMode="External"/><Relationship Id="rId11" Type="http://schemas.openxmlformats.org/officeDocument/2006/relationships/hyperlink" Target="https://www.teachingchannel.org/videos?page=1&amp;categories=topics_english-language-learners&amp;load=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freeology.com/graphicorgs/" TargetMode="External"/><Relationship Id="rId10" Type="http://schemas.openxmlformats.org/officeDocument/2006/relationships/hyperlink" Target="http://readingstrategiesthatwork.wikispaces.com/hom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taff.prairiesouth.ca/sites/kcassidy/reading/" TargetMode="External"/><Relationship Id="rId14" Type="http://schemas.openxmlformats.org/officeDocument/2006/relationships/hyperlink" Target="https://www.worksheetworks.com/miscellanea/graphic-organiz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Company>Sun West School Division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Larson</dc:creator>
  <cp:keywords/>
  <dc:description/>
  <cp:lastModifiedBy>Amanda Larson</cp:lastModifiedBy>
  <cp:revision>1</cp:revision>
  <dcterms:created xsi:type="dcterms:W3CDTF">2018-11-15T18:46:00Z</dcterms:created>
  <dcterms:modified xsi:type="dcterms:W3CDTF">2018-11-15T18:46:00Z</dcterms:modified>
</cp:coreProperties>
</file>