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88F7F" w14:textId="7D5D8579" w:rsidR="00603682" w:rsidRPr="00117401" w:rsidRDefault="00603682" w:rsidP="00603682">
      <w:pPr>
        <w:pStyle w:val="NormalWeb"/>
        <w:spacing w:before="200" w:beforeAutospacing="0" w:after="0" w:afterAutospacing="0" w:line="216" w:lineRule="auto"/>
        <w:jc w:val="center"/>
        <w:rPr>
          <w:color w:val="92D050"/>
          <w:sz w:val="44"/>
          <w:szCs w:val="44"/>
        </w:rPr>
      </w:pPr>
      <w:r w:rsidRPr="00117401">
        <w:rPr>
          <w:rFonts w:ascii="Roboto" w:eastAsia="Roboto" w:hAnsi="Roboto" w:cstheme="minorBidi"/>
          <w:b/>
          <w:bCs/>
          <w:color w:val="92D050"/>
          <w:kern w:val="24"/>
          <w:sz w:val="44"/>
          <w:szCs w:val="44"/>
          <w:lang w:val="en-CA"/>
        </w:rPr>
        <w:t>Co-teaching Readiness Assessment Checklist</w:t>
      </w:r>
    </w:p>
    <w:p w14:paraId="482033BD" w14:textId="77777777" w:rsidR="00603682" w:rsidRPr="00603682" w:rsidRDefault="00603682" w:rsidP="00603682">
      <w:pPr>
        <w:pStyle w:val="ListParagraph"/>
        <w:spacing w:line="216" w:lineRule="auto"/>
        <w:rPr>
          <w:sz w:val="36"/>
          <w:szCs w:val="36"/>
        </w:rPr>
      </w:pPr>
    </w:p>
    <w:p w14:paraId="166DA20B" w14:textId="77777777" w:rsidR="00603682" w:rsidRPr="00603682" w:rsidRDefault="00603682" w:rsidP="00603682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Co-teacher Interest</w:t>
      </w:r>
    </w:p>
    <w:p w14:paraId="06EE454F" w14:textId="77777777" w:rsidR="00603682" w:rsidRPr="00603682" w:rsidRDefault="00603682" w:rsidP="00603682">
      <w:pPr>
        <w:pStyle w:val="ListParagraph"/>
        <w:spacing w:line="216" w:lineRule="auto"/>
        <w:rPr>
          <w:rFonts w:ascii="Roboto" w:hAnsi="Roboto"/>
          <w:sz w:val="32"/>
          <w:szCs w:val="32"/>
        </w:rPr>
      </w:pPr>
    </w:p>
    <w:p w14:paraId="7DE59BD9" w14:textId="77777777" w:rsidR="00603682" w:rsidRPr="00603682" w:rsidRDefault="00603682" w:rsidP="00603682">
      <w:pPr>
        <w:pStyle w:val="ListParagraph"/>
        <w:numPr>
          <w:ilvl w:val="0"/>
          <w:numId w:val="1"/>
        </w:numPr>
        <w:spacing w:line="216" w:lineRule="auto"/>
        <w:rPr>
          <w:rFonts w:ascii="Roboto" w:hAnsi="Roboto"/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Administrator supports by providing time and resources </w:t>
      </w:r>
    </w:p>
    <w:p w14:paraId="6C98BDDA" w14:textId="77777777" w:rsidR="00603682" w:rsidRPr="00603682" w:rsidRDefault="00603682" w:rsidP="00603682">
      <w:pPr>
        <w:pStyle w:val="ListParagraph"/>
        <w:rPr>
          <w:rFonts w:ascii="Roboto" w:hAnsi="Roboto"/>
          <w:sz w:val="32"/>
          <w:szCs w:val="32"/>
        </w:rPr>
      </w:pPr>
    </w:p>
    <w:p w14:paraId="3AB8554C" w14:textId="77777777" w:rsidR="00603682" w:rsidRPr="00603682" w:rsidRDefault="00603682" w:rsidP="00603682">
      <w:pPr>
        <w:pStyle w:val="ListParagraph"/>
        <w:numPr>
          <w:ilvl w:val="0"/>
          <w:numId w:val="1"/>
        </w:numPr>
        <w:spacing w:line="216" w:lineRule="auto"/>
        <w:rPr>
          <w:rFonts w:ascii="Roboto" w:hAnsi="Roboto"/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Co-teacher Collaborative &amp; Flexible Mindset</w:t>
      </w:r>
    </w:p>
    <w:p w14:paraId="4CAD1D40" w14:textId="77777777" w:rsidR="00603682" w:rsidRPr="00603682" w:rsidRDefault="00603682" w:rsidP="00603682">
      <w:pPr>
        <w:pStyle w:val="ListParagraph"/>
        <w:rPr>
          <w:rFonts w:ascii="Roboto" w:hAnsi="Roboto"/>
          <w:sz w:val="32"/>
          <w:szCs w:val="32"/>
        </w:rPr>
      </w:pPr>
    </w:p>
    <w:p w14:paraId="2847F585" w14:textId="77777777" w:rsidR="00603682" w:rsidRPr="00603682" w:rsidRDefault="00603682" w:rsidP="00603682">
      <w:pPr>
        <w:pStyle w:val="ListParagraph"/>
        <w:numPr>
          <w:ilvl w:val="0"/>
          <w:numId w:val="1"/>
        </w:numPr>
        <w:spacing w:line="216" w:lineRule="auto"/>
        <w:rPr>
          <w:rFonts w:ascii="Roboto" w:hAnsi="Roboto"/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REORDER Culture evident in both classrooms</w:t>
      </w:r>
    </w:p>
    <w:p w14:paraId="6BA2BDEA" w14:textId="77777777" w:rsidR="00603682" w:rsidRPr="00603682" w:rsidRDefault="00603682" w:rsidP="00603682">
      <w:pPr>
        <w:pStyle w:val="ListParagraph"/>
        <w:spacing w:line="216" w:lineRule="auto"/>
        <w:rPr>
          <w:rFonts w:ascii="Roboto" w:hAnsi="Roboto"/>
          <w:sz w:val="32"/>
          <w:szCs w:val="32"/>
        </w:rPr>
      </w:pPr>
    </w:p>
    <w:p w14:paraId="5D5CA89A" w14:textId="77777777" w:rsidR="00603682" w:rsidRPr="00603682" w:rsidRDefault="00603682" w:rsidP="00603682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Risk Taking &amp; Safe Environment (Trust)</w:t>
      </w:r>
    </w:p>
    <w:p w14:paraId="46BCF9AE" w14:textId="77777777" w:rsidR="00603682" w:rsidRPr="00603682" w:rsidRDefault="00603682" w:rsidP="00603682">
      <w:pPr>
        <w:pStyle w:val="ListParagraph"/>
        <w:spacing w:line="216" w:lineRule="auto"/>
        <w:rPr>
          <w:sz w:val="32"/>
          <w:szCs w:val="32"/>
        </w:rPr>
      </w:pPr>
    </w:p>
    <w:p w14:paraId="5AC36AF7" w14:textId="77777777" w:rsidR="00603682" w:rsidRPr="00603682" w:rsidRDefault="00603682" w:rsidP="00603682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Co-teachers/Students in both classes have similar understanding of 21 CC’s</w:t>
      </w:r>
    </w:p>
    <w:p w14:paraId="15EB6F02" w14:textId="77777777" w:rsidR="00603682" w:rsidRPr="00603682" w:rsidRDefault="00603682" w:rsidP="00603682">
      <w:pPr>
        <w:pStyle w:val="ListParagraph"/>
        <w:rPr>
          <w:sz w:val="32"/>
          <w:szCs w:val="32"/>
        </w:rPr>
      </w:pPr>
    </w:p>
    <w:p w14:paraId="040E5B13" w14:textId="77777777" w:rsidR="00603682" w:rsidRPr="00603682" w:rsidRDefault="00603682" w:rsidP="00603682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Most students are able to self-regulate</w:t>
      </w:r>
    </w:p>
    <w:p w14:paraId="35C895FC" w14:textId="77777777" w:rsidR="00603682" w:rsidRPr="00603682" w:rsidRDefault="00603682" w:rsidP="00603682">
      <w:pPr>
        <w:pStyle w:val="ListParagraph"/>
        <w:rPr>
          <w:sz w:val="32"/>
          <w:szCs w:val="32"/>
        </w:rPr>
      </w:pPr>
    </w:p>
    <w:p w14:paraId="6B2EB338" w14:textId="16C2CACA" w:rsidR="00603682" w:rsidRPr="00531192" w:rsidRDefault="00603682" w:rsidP="00603682">
      <w:pPr>
        <w:pStyle w:val="ListParagraph"/>
        <w:numPr>
          <w:ilvl w:val="0"/>
          <w:numId w:val="3"/>
        </w:numPr>
        <w:spacing w:line="216" w:lineRule="auto"/>
        <w:rPr>
          <w:sz w:val="32"/>
          <w:szCs w:val="32"/>
        </w:rPr>
      </w:pPr>
      <w:r w:rsidRPr="00603682">
        <w:rPr>
          <w:rFonts w:ascii="Roboto" w:eastAsia="Roboto" w:hAnsi="Roboto" w:cstheme="minorBidi"/>
          <w:kern w:val="24"/>
          <w:sz w:val="32"/>
          <w:szCs w:val="32"/>
          <w:lang w:val="en-CA"/>
        </w:rPr>
        <w:t>Schedules are flexible and align</w:t>
      </w:r>
    </w:p>
    <w:p w14:paraId="431908A4" w14:textId="77777777" w:rsidR="00531192" w:rsidRPr="00531192" w:rsidRDefault="00531192" w:rsidP="00531192">
      <w:pPr>
        <w:pStyle w:val="ListParagraph"/>
        <w:rPr>
          <w:sz w:val="32"/>
          <w:szCs w:val="32"/>
        </w:rPr>
      </w:pPr>
    </w:p>
    <w:p w14:paraId="49EA7861" w14:textId="77777777" w:rsidR="00531192" w:rsidRPr="00603682" w:rsidRDefault="00531192" w:rsidP="00531192">
      <w:pPr>
        <w:pStyle w:val="ListParagraph"/>
        <w:spacing w:line="216" w:lineRule="auto"/>
        <w:rPr>
          <w:sz w:val="32"/>
          <w:szCs w:val="32"/>
        </w:rPr>
      </w:pPr>
    </w:p>
    <w:p w14:paraId="017D3177" w14:textId="06B80626" w:rsidR="00531192" w:rsidRPr="00117401" w:rsidRDefault="00531192" w:rsidP="00531192">
      <w:pPr>
        <w:jc w:val="center"/>
        <w:rPr>
          <w:rFonts w:ascii="Roboto" w:hAnsi="Roboto"/>
          <w:color w:val="92D050"/>
          <w:sz w:val="44"/>
          <w:szCs w:val="44"/>
        </w:rPr>
      </w:pPr>
      <w:r w:rsidRPr="00117401">
        <w:rPr>
          <w:rFonts w:ascii="Roboto" w:hAnsi="Roboto"/>
          <w:b/>
          <w:bCs/>
          <w:color w:val="92D050"/>
          <w:sz w:val="44"/>
          <w:szCs w:val="44"/>
        </w:rPr>
        <w:t>SBA Role in Co-teaching</w:t>
      </w:r>
    </w:p>
    <w:p w14:paraId="47D48CA8" w14:textId="5A181750" w:rsidR="00531192" w:rsidRPr="00531192" w:rsidRDefault="00531192" w:rsidP="00531192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r w:rsidRPr="00531192">
        <w:rPr>
          <w:rFonts w:ascii="Roboto" w:hAnsi="Roboto"/>
          <w:sz w:val="32"/>
          <w:szCs w:val="32"/>
        </w:rPr>
        <w:t>Co-teaching walk through</w:t>
      </w:r>
    </w:p>
    <w:p w14:paraId="225B4FC9" w14:textId="5CD08D96" w:rsidR="00000000" w:rsidRPr="00531192" w:rsidRDefault="00CC0F60" w:rsidP="00531192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r w:rsidRPr="00531192">
        <w:rPr>
          <w:rFonts w:ascii="Roboto" w:hAnsi="Roboto"/>
          <w:sz w:val="32"/>
          <w:szCs w:val="32"/>
        </w:rPr>
        <w:t>Time for collaboration and planning (flexible use of time)</w:t>
      </w:r>
    </w:p>
    <w:p w14:paraId="24109F46" w14:textId="77777777" w:rsidR="00000000" w:rsidRPr="00531192" w:rsidRDefault="00CC0F60" w:rsidP="00531192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r w:rsidRPr="00531192">
        <w:rPr>
          <w:rFonts w:ascii="Roboto" w:hAnsi="Roboto"/>
          <w:sz w:val="32"/>
          <w:szCs w:val="32"/>
          <w:lang w:val="en-CA"/>
        </w:rPr>
        <w:t>Transfer of responsibility</w:t>
      </w:r>
    </w:p>
    <w:p w14:paraId="2CBAFE52" w14:textId="77777777" w:rsidR="00000000" w:rsidRPr="00C06D74" w:rsidRDefault="00CC0F60" w:rsidP="00531192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r w:rsidRPr="00C06D74">
        <w:rPr>
          <w:rFonts w:ascii="Roboto" w:hAnsi="Roboto"/>
          <w:sz w:val="32"/>
          <w:szCs w:val="32"/>
          <w:lang w:val="en-CA"/>
        </w:rPr>
        <w:t>Sharing and involvement with the outcomes/I cans</w:t>
      </w:r>
    </w:p>
    <w:p w14:paraId="799E60E7" w14:textId="58710561" w:rsidR="00143E05" w:rsidRPr="00C06D74" w:rsidRDefault="00CC0F60" w:rsidP="00531192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r w:rsidRPr="00C06D74">
        <w:rPr>
          <w:rFonts w:ascii="Roboto" w:hAnsi="Roboto"/>
          <w:sz w:val="32"/>
          <w:szCs w:val="32"/>
          <w:lang w:val="en-CA"/>
        </w:rPr>
        <w:t>Student</w:t>
      </w:r>
      <w:r w:rsidRPr="00C06D74">
        <w:rPr>
          <w:rFonts w:ascii="Roboto" w:hAnsi="Roboto"/>
          <w:sz w:val="32"/>
          <w:szCs w:val="32"/>
          <w:lang w:val="en-CA"/>
        </w:rPr>
        <w:t>s have voice and choice in the planning</w:t>
      </w:r>
    </w:p>
    <w:p w14:paraId="01112DCC" w14:textId="77777777" w:rsidR="00000000" w:rsidRPr="00C06D74" w:rsidRDefault="00CC0F60" w:rsidP="00C06D74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proofErr w:type="spellStart"/>
      <w:r w:rsidRPr="00C06D74">
        <w:rPr>
          <w:rFonts w:ascii="Roboto" w:hAnsi="Roboto"/>
          <w:sz w:val="32"/>
          <w:szCs w:val="32"/>
          <w:lang w:val="en-CA"/>
        </w:rPr>
        <w:t>PeBL</w:t>
      </w:r>
      <w:proofErr w:type="spellEnd"/>
      <w:r w:rsidRPr="00C06D74">
        <w:rPr>
          <w:rFonts w:ascii="Roboto" w:hAnsi="Roboto"/>
          <w:sz w:val="32"/>
          <w:szCs w:val="32"/>
          <w:lang w:val="en-CA"/>
        </w:rPr>
        <w:t xml:space="preserve"> Planning Template (Resource Bank)(including 21 CC’s)</w:t>
      </w:r>
    </w:p>
    <w:p w14:paraId="0B16A662" w14:textId="77777777" w:rsidR="00000000" w:rsidRPr="00C06D74" w:rsidRDefault="00CC0F60" w:rsidP="00C06D74">
      <w:pPr>
        <w:numPr>
          <w:ilvl w:val="0"/>
          <w:numId w:val="5"/>
        </w:numPr>
        <w:rPr>
          <w:rFonts w:ascii="Roboto" w:hAnsi="Roboto"/>
          <w:sz w:val="32"/>
          <w:szCs w:val="32"/>
        </w:rPr>
      </w:pPr>
      <w:r w:rsidRPr="00C06D74">
        <w:rPr>
          <w:rFonts w:ascii="Roboto" w:hAnsi="Roboto"/>
          <w:sz w:val="32"/>
          <w:szCs w:val="32"/>
          <w:lang w:val="en-CA"/>
        </w:rPr>
        <w:t>Ensure that the co-teaching has a larger impact than what they would do if they were not co-teaching</w:t>
      </w:r>
    </w:p>
    <w:p w14:paraId="02E8525A" w14:textId="64C19B05" w:rsidR="00C06D74" w:rsidRPr="001D2CF8" w:rsidRDefault="00CC0F60" w:rsidP="0057089E">
      <w:pPr>
        <w:numPr>
          <w:ilvl w:val="0"/>
          <w:numId w:val="5"/>
        </w:numPr>
        <w:rPr>
          <w:sz w:val="32"/>
          <w:szCs w:val="32"/>
        </w:rPr>
      </w:pPr>
      <w:r w:rsidRPr="00C06D74">
        <w:rPr>
          <w:rFonts w:ascii="Roboto" w:hAnsi="Roboto"/>
          <w:sz w:val="32"/>
          <w:szCs w:val="32"/>
          <w:lang w:val="en-CA"/>
        </w:rPr>
        <w:t>Accountability</w:t>
      </w:r>
    </w:p>
    <w:p w14:paraId="3B58FAE7" w14:textId="4E629D53" w:rsidR="00117401" w:rsidRPr="007127ED" w:rsidRDefault="00117401" w:rsidP="00117401">
      <w:pPr>
        <w:ind w:left="360"/>
        <w:jc w:val="center"/>
        <w:rPr>
          <w:color w:val="00B0F0"/>
          <w:sz w:val="44"/>
          <w:szCs w:val="44"/>
        </w:rPr>
      </w:pPr>
      <w:r w:rsidRPr="007127ED">
        <w:rPr>
          <w:noProof/>
          <w:color w:val="00B0F0"/>
        </w:rPr>
        <w:lastRenderedPageBreak/>
        <w:drawing>
          <wp:anchor distT="0" distB="0" distL="114300" distR="114300" simplePos="0" relativeHeight="251658240" behindDoc="1" locked="0" layoutInCell="1" allowOverlap="1" wp14:anchorId="206A304B" wp14:editId="381922C0">
            <wp:simplePos x="0" y="0"/>
            <wp:positionH relativeFrom="page">
              <wp:posOffset>4989831</wp:posOffset>
            </wp:positionH>
            <wp:positionV relativeFrom="paragraph">
              <wp:posOffset>273049</wp:posOffset>
            </wp:positionV>
            <wp:extent cx="1645285" cy="2125345"/>
            <wp:effectExtent l="323850" t="266700" r="526415" b="465455"/>
            <wp:wrapTight wrapText="bothSides">
              <wp:wrapPolygon edited="0">
                <wp:start x="19811" y="-1585"/>
                <wp:lineTo x="1318" y="-4046"/>
                <wp:lineTo x="535" y="-1009"/>
                <wp:lineTo x="-1427" y="-1312"/>
                <wp:lineTo x="-2993" y="4764"/>
                <wp:lineTo x="-3229" y="20521"/>
                <wp:lineTo x="-2296" y="20863"/>
                <wp:lineTo x="-1068" y="24014"/>
                <wp:lineTo x="-234" y="24735"/>
                <wp:lineTo x="3690" y="25341"/>
                <wp:lineTo x="5308" y="24999"/>
                <wp:lineTo x="23260" y="24613"/>
                <wp:lineTo x="23505" y="24651"/>
                <wp:lineTo x="25711" y="22030"/>
                <wp:lineTo x="25948" y="9234"/>
                <wp:lineTo x="25750" y="6045"/>
                <wp:lineTo x="25797" y="2893"/>
                <wp:lineTo x="23834" y="-371"/>
                <wp:lineTo x="23735" y="-979"/>
                <wp:lineTo x="19811" y="-1585"/>
              </wp:wrapPolygon>
            </wp:wrapTight>
            <wp:docPr id="4098" name="Picture 2" descr="Image result for critical conversations in co-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critical conversations in co-teach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2969">
                      <a:off x="0" y="0"/>
                      <a:ext cx="1645285" cy="212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7ED">
        <w:rPr>
          <w:b/>
          <w:bCs/>
          <w:color w:val="00B0F0"/>
          <w:sz w:val="44"/>
          <w:szCs w:val="44"/>
        </w:rPr>
        <w:t xml:space="preserve">The </w:t>
      </w:r>
      <w:bookmarkStart w:id="0" w:name="_GoBack"/>
      <w:bookmarkEnd w:id="0"/>
      <w:r w:rsidR="007127ED">
        <w:rPr>
          <w:b/>
          <w:bCs/>
          <w:color w:val="00B0F0"/>
          <w:sz w:val="44"/>
          <w:szCs w:val="44"/>
        </w:rPr>
        <w:t xml:space="preserve">Co-Teaching </w:t>
      </w:r>
      <w:r w:rsidRPr="007127ED">
        <w:rPr>
          <w:b/>
          <w:bCs/>
          <w:color w:val="00B0F0"/>
          <w:sz w:val="44"/>
          <w:szCs w:val="44"/>
        </w:rPr>
        <w:t>Process</w:t>
      </w:r>
    </w:p>
    <w:p w14:paraId="5F9E3779" w14:textId="05333EA2" w:rsidR="00117401" w:rsidRPr="00117401" w:rsidRDefault="00117401" w:rsidP="00117401">
      <w:pPr>
        <w:rPr>
          <w:rFonts w:ascii="Roboto" w:hAnsi="Roboto"/>
          <w:color w:val="92D050"/>
          <w:sz w:val="32"/>
          <w:szCs w:val="32"/>
        </w:rPr>
      </w:pPr>
      <w:r w:rsidRPr="00117401">
        <w:rPr>
          <w:rFonts w:ascii="Roboto" w:hAnsi="Roboto"/>
          <w:b/>
          <w:bCs/>
          <w:color w:val="92D050"/>
          <w:sz w:val="32"/>
          <w:szCs w:val="32"/>
        </w:rPr>
        <w:t>Critical Conversations</w:t>
      </w:r>
    </w:p>
    <w:p w14:paraId="53C308B4" w14:textId="03608483" w:rsidR="00117401" w:rsidRPr="00117401" w:rsidRDefault="00117401" w:rsidP="00117401">
      <w:pPr>
        <w:rPr>
          <w:rFonts w:ascii="Roboto" w:hAnsi="Roboto"/>
          <w:sz w:val="24"/>
          <w:szCs w:val="24"/>
        </w:rPr>
      </w:pPr>
      <w:r w:rsidRPr="00117401">
        <w:rPr>
          <w:rFonts w:ascii="Roboto" w:hAnsi="Roboto"/>
          <w:sz w:val="24"/>
          <w:szCs w:val="24"/>
        </w:rPr>
        <w:t>Throughout the process</w:t>
      </w:r>
      <w:r>
        <w:rPr>
          <w:rFonts w:ascii="Roboto" w:hAnsi="Roboto"/>
          <w:sz w:val="24"/>
          <w:szCs w:val="24"/>
        </w:rPr>
        <w:t>:</w:t>
      </w:r>
    </w:p>
    <w:p w14:paraId="573F67DD" w14:textId="4AA4AE69" w:rsidR="00117401" w:rsidRPr="00117401" w:rsidRDefault="00117401" w:rsidP="00117401">
      <w:pPr>
        <w:pStyle w:val="ListParagraph"/>
        <w:numPr>
          <w:ilvl w:val="0"/>
          <w:numId w:val="9"/>
        </w:numPr>
        <w:spacing w:line="216" w:lineRule="auto"/>
        <w:rPr>
          <w:rFonts w:ascii="Roboto" w:hAnsi="Roboto"/>
          <w:color w:val="2F5496" w:themeColor="accent5" w:themeShade="BF"/>
        </w:rPr>
      </w:pPr>
      <w:r w:rsidRPr="00117401">
        <w:rPr>
          <w:rFonts w:ascii="Roboto" w:eastAsia="Roboto" w:hAnsi="Roboto" w:cstheme="minorBidi"/>
          <w:bCs/>
          <w:color w:val="2F5496" w:themeColor="accent5" w:themeShade="BF"/>
          <w:kern w:val="24"/>
        </w:rPr>
        <w:t>What do we want our kids to know?</w:t>
      </w:r>
      <w:r w:rsidRPr="00117401">
        <w:rPr>
          <w:noProof/>
          <w:color w:val="2F5496" w:themeColor="accent5" w:themeShade="BF"/>
        </w:rPr>
        <w:t xml:space="preserve"> </w:t>
      </w:r>
    </w:p>
    <w:p w14:paraId="368065BF" w14:textId="3F7F66DE" w:rsidR="00117401" w:rsidRPr="00117401" w:rsidRDefault="00117401" w:rsidP="00117401">
      <w:pPr>
        <w:pStyle w:val="ListParagraph"/>
        <w:numPr>
          <w:ilvl w:val="0"/>
          <w:numId w:val="9"/>
        </w:numPr>
        <w:spacing w:line="216" w:lineRule="auto"/>
        <w:rPr>
          <w:rFonts w:ascii="Roboto" w:hAnsi="Roboto"/>
          <w:color w:val="2F5496" w:themeColor="accent5" w:themeShade="BF"/>
        </w:rPr>
      </w:pPr>
      <w:r w:rsidRPr="00117401">
        <w:rPr>
          <w:rFonts w:ascii="Roboto" w:eastAsia="Roboto" w:hAnsi="Roboto" w:cstheme="minorBidi"/>
          <w:bCs/>
          <w:color w:val="2F5496" w:themeColor="accent5" w:themeShade="BF"/>
          <w:kern w:val="24"/>
        </w:rPr>
        <w:t>How do we know if they know it?</w:t>
      </w:r>
    </w:p>
    <w:p w14:paraId="76CC2FC4" w14:textId="035AC135" w:rsidR="00117401" w:rsidRPr="00117401" w:rsidRDefault="00117401" w:rsidP="00117401">
      <w:pPr>
        <w:pStyle w:val="ListParagraph"/>
        <w:numPr>
          <w:ilvl w:val="0"/>
          <w:numId w:val="9"/>
        </w:numPr>
        <w:spacing w:line="216" w:lineRule="auto"/>
        <w:rPr>
          <w:rFonts w:ascii="Roboto" w:hAnsi="Roboto"/>
          <w:color w:val="2F5496" w:themeColor="accent5" w:themeShade="BF"/>
        </w:rPr>
      </w:pPr>
      <w:r w:rsidRPr="00117401">
        <w:rPr>
          <w:rFonts w:ascii="Roboto" w:eastAsia="Roboto" w:hAnsi="Roboto" w:cstheme="minorBidi"/>
          <w:bCs/>
          <w:color w:val="2F5496" w:themeColor="accent5" w:themeShade="BF"/>
          <w:kern w:val="24"/>
        </w:rPr>
        <w:t xml:space="preserve">What do we do if they </w:t>
      </w:r>
      <w:proofErr w:type="gramStart"/>
      <w:r w:rsidRPr="00117401">
        <w:rPr>
          <w:rFonts w:ascii="Roboto" w:eastAsia="Roboto" w:hAnsi="Roboto" w:cstheme="minorBidi"/>
          <w:bCs/>
          <w:color w:val="2F5496" w:themeColor="accent5" w:themeShade="BF"/>
          <w:kern w:val="24"/>
        </w:rPr>
        <w:t>don’t</w:t>
      </w:r>
      <w:proofErr w:type="gramEnd"/>
      <w:r w:rsidRPr="00117401">
        <w:rPr>
          <w:rFonts w:ascii="Roboto" w:eastAsia="Roboto" w:hAnsi="Roboto" w:cstheme="minorBidi"/>
          <w:bCs/>
          <w:color w:val="2F5496" w:themeColor="accent5" w:themeShade="BF"/>
          <w:kern w:val="24"/>
        </w:rPr>
        <w:t xml:space="preserve"> learn it?</w:t>
      </w:r>
    </w:p>
    <w:p w14:paraId="12517B2D" w14:textId="42C89E21" w:rsidR="00117401" w:rsidRPr="00117401" w:rsidRDefault="00117401" w:rsidP="00117401">
      <w:pPr>
        <w:pStyle w:val="ListParagraph"/>
        <w:numPr>
          <w:ilvl w:val="0"/>
          <w:numId w:val="9"/>
        </w:numPr>
        <w:spacing w:line="216" w:lineRule="auto"/>
        <w:rPr>
          <w:rFonts w:ascii="Roboto" w:hAnsi="Roboto"/>
          <w:color w:val="2F5496" w:themeColor="accent5" w:themeShade="BF"/>
        </w:rPr>
      </w:pPr>
      <w:r w:rsidRPr="00117401">
        <w:rPr>
          <w:rFonts w:ascii="Roboto" w:eastAsia="Roboto" w:hAnsi="Roboto" w:cstheme="minorBidi"/>
          <w:bCs/>
          <w:color w:val="2F5496" w:themeColor="accent5" w:themeShade="BF"/>
          <w:kern w:val="24"/>
        </w:rPr>
        <w:t>What do we do if they already know it?</w:t>
      </w:r>
    </w:p>
    <w:p w14:paraId="1FB53A07" w14:textId="3B0164B9" w:rsidR="00117401" w:rsidRPr="00117401" w:rsidRDefault="00117401" w:rsidP="00117401">
      <w:pPr>
        <w:rPr>
          <w:rFonts w:ascii="Roboto" w:hAnsi="Roboto"/>
          <w:sz w:val="24"/>
          <w:szCs w:val="24"/>
        </w:rPr>
      </w:pPr>
    </w:p>
    <w:p w14:paraId="7C31C2DE" w14:textId="383A63ED" w:rsidR="00117401" w:rsidRPr="00117401" w:rsidRDefault="00F11F86" w:rsidP="00117401">
      <w:pPr>
        <w:rPr>
          <w:rFonts w:ascii="Roboto" w:hAnsi="Roboto"/>
          <w:b/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601B24" wp14:editId="585A71BB">
                <wp:simplePos x="0" y="0"/>
                <wp:positionH relativeFrom="column">
                  <wp:posOffset>5034280</wp:posOffset>
                </wp:positionH>
                <wp:positionV relativeFrom="paragraph">
                  <wp:posOffset>259080</wp:posOffset>
                </wp:positionV>
                <wp:extent cx="164528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EDB22B" w14:textId="2AB6274D" w:rsidR="00F11F86" w:rsidRPr="00F2365D" w:rsidRDefault="00F11F86" w:rsidP="00F11F86">
                            <w:pPr>
                              <w:pStyle w:val="Caption"/>
                              <w:rPr>
                                <w:noProof/>
                                <w:color w:val="00B0F0"/>
                              </w:rPr>
                            </w:pPr>
                            <w:r>
                              <w:t>Available at Indigo &amp; Amazon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01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4pt;margin-top:20.4pt;width:129.5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" stroked="f">
                <v:textbox style="mso-fit-shape-to-text:t" inset="0,0,0,0">
                  <w:txbxContent>
                    <w:p w14:paraId="60EDB22B" w14:textId="2AB6274D" w:rsidR="00F11F86" w:rsidRPr="00F2365D" w:rsidRDefault="00F11F86" w:rsidP="00F11F86">
                      <w:pPr>
                        <w:pStyle w:val="Caption"/>
                        <w:rPr>
                          <w:noProof/>
                          <w:color w:val="00B0F0"/>
                        </w:rPr>
                      </w:pPr>
                      <w:r>
                        <w:t>Available at Indigo &amp; Amazon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7401" w:rsidRPr="00117401">
        <w:rPr>
          <w:rFonts w:ascii="Roboto" w:hAnsi="Roboto"/>
          <w:b/>
          <w:color w:val="00B0F0"/>
          <w:sz w:val="24"/>
          <w:szCs w:val="24"/>
        </w:rPr>
        <w:t>Readiness Assessments</w:t>
      </w:r>
    </w:p>
    <w:p w14:paraId="25272A65" w14:textId="152F9DBF" w:rsidR="00117401" w:rsidRPr="00117401" w:rsidRDefault="00117401" w:rsidP="00117401">
      <w:pPr>
        <w:spacing w:before="200" w:after="0" w:line="216" w:lineRule="auto"/>
        <w:rPr>
          <w:rFonts w:ascii="Roboto" w:eastAsia="Times New Roman" w:hAnsi="Roboto" w:cs="Times New Roman"/>
          <w:sz w:val="24"/>
          <w:szCs w:val="24"/>
        </w:rPr>
      </w:pPr>
      <w:r w:rsidRPr="00117401">
        <w:rPr>
          <w:rFonts w:ascii="Roboto" w:eastAsia="Roboto" w:hAnsi="Roboto"/>
          <w:kern w:val="24"/>
          <w:sz w:val="24"/>
          <w:szCs w:val="24"/>
        </w:rPr>
        <w:t xml:space="preserve">1. Engage Partners (Collective Responsibility,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elationships &amp; </w:t>
      </w:r>
      <w:r w:rsidR="00F11F86">
        <w:rPr>
          <w:rFonts w:ascii="Roboto" w:eastAsia="Roboto" w:hAnsi="Roboto"/>
          <w:kern w:val="24"/>
          <w:sz w:val="24"/>
          <w:szCs w:val="24"/>
        </w:rPr>
        <w:t xml:space="preserve">         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D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istribution of </w:t>
      </w:r>
      <w:proofErr w:type="gramStart"/>
      <w:r w:rsidRPr="00117401">
        <w:rPr>
          <w:rFonts w:ascii="Roboto" w:eastAsia="Roboto" w:hAnsi="Roboto"/>
          <w:kern w:val="24"/>
          <w:sz w:val="24"/>
          <w:szCs w:val="24"/>
        </w:rPr>
        <w:t>Leadership )</w:t>
      </w:r>
      <w:proofErr w:type="gramEnd"/>
    </w:p>
    <w:p w14:paraId="6A92304B" w14:textId="10330D7A" w:rsidR="00117401" w:rsidRPr="00117401" w:rsidRDefault="00117401" w:rsidP="00117401">
      <w:pPr>
        <w:spacing w:before="200" w:after="0" w:line="216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17401">
        <w:rPr>
          <w:rFonts w:ascii="Roboto" w:eastAsia="Roboto" w:hAnsi="Roboto"/>
          <w:b/>
          <w:color w:val="92D050"/>
          <w:kern w:val="24"/>
          <w:sz w:val="24"/>
          <w:szCs w:val="24"/>
        </w:rPr>
        <w:t>Ask:</w:t>
      </w:r>
      <w:proofErr w:type="gramEnd"/>
      <w:r w:rsidRPr="00117401">
        <w:rPr>
          <w:rFonts w:ascii="Roboto" w:eastAsia="Roboto" w:hAnsi="Roboto"/>
          <w:kern w:val="24"/>
          <w:sz w:val="24"/>
          <w:szCs w:val="24"/>
        </w:rPr>
        <w:t xml:space="preserve"> </w:t>
      </w:r>
      <w:r>
        <w:rPr>
          <w:rFonts w:ascii="Roboto" w:eastAsia="Roboto" w:hAnsi="Roboto"/>
          <w:kern w:val="24"/>
          <w:sz w:val="24"/>
          <w:szCs w:val="24"/>
        </w:rPr>
        <w:tab/>
      </w:r>
      <w:r w:rsidRPr="00117401">
        <w:rPr>
          <w:rFonts w:ascii="Roboto" w:eastAsia="Roboto" w:hAnsi="Roboto"/>
          <w:kern w:val="24"/>
          <w:sz w:val="24"/>
          <w:szCs w:val="24"/>
        </w:rPr>
        <w:t>Are we ready and committed to co-teach?</w:t>
      </w:r>
    </w:p>
    <w:p w14:paraId="055391A7" w14:textId="77777777" w:rsidR="00117401" w:rsidRPr="00117401" w:rsidRDefault="00117401" w:rsidP="00117401">
      <w:pPr>
        <w:spacing w:before="200" w:after="0" w:line="216" w:lineRule="auto"/>
        <w:ind w:firstLine="720"/>
        <w:rPr>
          <w:rFonts w:ascii="Roboto" w:eastAsia="Times New Roman" w:hAnsi="Roboto" w:cs="Times New Roman"/>
          <w:sz w:val="24"/>
          <w:szCs w:val="24"/>
        </w:rPr>
      </w:pPr>
      <w:r w:rsidRPr="00117401">
        <w:rPr>
          <w:rFonts w:ascii="Roboto" w:eastAsia="Roboto" w:hAnsi="Roboto"/>
          <w:kern w:val="24"/>
          <w:sz w:val="24"/>
          <w:szCs w:val="24"/>
        </w:rPr>
        <w:t>What might our shared vision be?</w:t>
      </w:r>
    </w:p>
    <w:p w14:paraId="0E8A3113" w14:textId="77777777" w:rsidR="00117401" w:rsidRPr="00117401" w:rsidRDefault="00117401" w:rsidP="00117401">
      <w:pPr>
        <w:rPr>
          <w:rFonts w:ascii="Roboto" w:hAnsi="Roboto"/>
          <w:sz w:val="24"/>
          <w:szCs w:val="24"/>
        </w:rPr>
      </w:pPr>
    </w:p>
    <w:p w14:paraId="793BE52B" w14:textId="77777777" w:rsidR="00312504" w:rsidRDefault="00312504" w:rsidP="00117401">
      <w:pPr>
        <w:rPr>
          <w:rFonts w:ascii="Roboto" w:hAnsi="Roboto"/>
          <w:b/>
          <w:color w:val="00B0F0"/>
          <w:sz w:val="24"/>
          <w:szCs w:val="24"/>
        </w:rPr>
      </w:pPr>
    </w:p>
    <w:p w14:paraId="582E4E0B" w14:textId="51425822" w:rsidR="00117401" w:rsidRPr="00117401" w:rsidRDefault="00117401" w:rsidP="00117401">
      <w:pPr>
        <w:rPr>
          <w:rFonts w:ascii="Roboto" w:hAnsi="Roboto"/>
          <w:b/>
          <w:color w:val="00B0F0"/>
          <w:sz w:val="24"/>
          <w:szCs w:val="24"/>
        </w:rPr>
      </w:pPr>
      <w:r w:rsidRPr="00117401">
        <w:rPr>
          <w:rFonts w:ascii="Roboto" w:hAnsi="Roboto"/>
          <w:b/>
          <w:color w:val="00B0F0"/>
          <w:sz w:val="24"/>
          <w:szCs w:val="24"/>
        </w:rPr>
        <w:t>Planning Instruction</w:t>
      </w:r>
    </w:p>
    <w:p w14:paraId="6D0E9BDA" w14:textId="77777777" w:rsidR="00117401" w:rsidRPr="00117401" w:rsidRDefault="00117401" w:rsidP="00117401">
      <w:pPr>
        <w:spacing w:before="200" w:after="0" w:line="288" w:lineRule="auto"/>
        <w:rPr>
          <w:rFonts w:ascii="Roboto" w:eastAsia="Times New Roman" w:hAnsi="Roboto" w:cs="Times New Roman"/>
          <w:sz w:val="24"/>
          <w:szCs w:val="24"/>
        </w:rPr>
      </w:pPr>
      <w:r w:rsidRPr="00117401">
        <w:rPr>
          <w:rFonts w:ascii="Roboto" w:eastAsia="Roboto" w:hAnsi="Roboto"/>
          <w:kern w:val="24"/>
          <w:sz w:val="24"/>
          <w:szCs w:val="24"/>
        </w:rPr>
        <w:t>2. Enhance Instruction (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O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pportunities,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esources,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D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istribution of Leadership,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>ecognition)</w:t>
      </w:r>
    </w:p>
    <w:p w14:paraId="647DF9CC" w14:textId="2A59E7EA" w:rsidR="00117401" w:rsidRPr="00117401" w:rsidRDefault="00117401" w:rsidP="00117401">
      <w:pPr>
        <w:spacing w:before="200" w:after="0" w:line="288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17401">
        <w:rPr>
          <w:rFonts w:ascii="Roboto" w:eastAsia="Roboto" w:hAnsi="Roboto"/>
          <w:b/>
          <w:color w:val="92D050"/>
          <w:kern w:val="24"/>
          <w:sz w:val="24"/>
          <w:szCs w:val="24"/>
        </w:rPr>
        <w:t>Ask:</w:t>
      </w:r>
      <w:proofErr w:type="gramEnd"/>
      <w:r>
        <w:rPr>
          <w:rFonts w:ascii="Roboto" w:eastAsia="Roboto" w:hAnsi="Roboto"/>
          <w:kern w:val="24"/>
          <w:sz w:val="24"/>
          <w:szCs w:val="24"/>
        </w:rPr>
        <w:tab/>
      </w:r>
      <w:r w:rsidRPr="00117401">
        <w:rPr>
          <w:rFonts w:ascii="Roboto" w:eastAsia="Roboto" w:hAnsi="Roboto"/>
          <w:kern w:val="24"/>
          <w:sz w:val="24"/>
          <w:szCs w:val="24"/>
        </w:rPr>
        <w:t>What are you going to do together that is better than what you could have done individually?</w:t>
      </w:r>
    </w:p>
    <w:p w14:paraId="5E2A6091" w14:textId="77777777" w:rsidR="00117401" w:rsidRPr="00117401" w:rsidRDefault="00117401" w:rsidP="00117401">
      <w:pPr>
        <w:ind w:left="360"/>
        <w:rPr>
          <w:rFonts w:ascii="Roboto" w:hAnsi="Roboto"/>
          <w:sz w:val="24"/>
          <w:szCs w:val="24"/>
        </w:rPr>
      </w:pPr>
    </w:p>
    <w:p w14:paraId="14E6E3C0" w14:textId="77777777" w:rsidR="00312504" w:rsidRDefault="00312504" w:rsidP="00117401">
      <w:pPr>
        <w:rPr>
          <w:rFonts w:ascii="Roboto" w:hAnsi="Roboto"/>
          <w:b/>
          <w:color w:val="00B0F0"/>
          <w:sz w:val="24"/>
          <w:szCs w:val="24"/>
        </w:rPr>
      </w:pPr>
    </w:p>
    <w:p w14:paraId="0374F070" w14:textId="09D39424" w:rsidR="00117401" w:rsidRPr="00117401" w:rsidRDefault="00117401" w:rsidP="00117401">
      <w:pPr>
        <w:rPr>
          <w:rFonts w:ascii="Roboto" w:hAnsi="Roboto"/>
          <w:b/>
          <w:color w:val="00B0F0"/>
          <w:sz w:val="24"/>
          <w:szCs w:val="24"/>
        </w:rPr>
      </w:pPr>
      <w:r w:rsidRPr="00117401">
        <w:rPr>
          <w:rFonts w:ascii="Roboto" w:hAnsi="Roboto"/>
          <w:b/>
          <w:color w:val="00B0F0"/>
          <w:sz w:val="24"/>
          <w:szCs w:val="24"/>
        </w:rPr>
        <w:t>Planning Assessment</w:t>
      </w:r>
    </w:p>
    <w:p w14:paraId="0AEB3F74" w14:textId="77777777" w:rsidR="00117401" w:rsidRPr="00117401" w:rsidRDefault="00117401" w:rsidP="00117401">
      <w:pPr>
        <w:spacing w:before="200" w:after="0" w:line="216" w:lineRule="auto"/>
        <w:rPr>
          <w:rFonts w:ascii="Roboto" w:eastAsia="Times New Roman" w:hAnsi="Roboto" w:cs="Times New Roman"/>
          <w:sz w:val="24"/>
          <w:szCs w:val="24"/>
        </w:rPr>
      </w:pPr>
      <w:r w:rsidRPr="00117401">
        <w:rPr>
          <w:rFonts w:ascii="Roboto" w:eastAsia="Roboto" w:hAnsi="Roboto"/>
          <w:kern w:val="24"/>
          <w:sz w:val="24"/>
          <w:szCs w:val="24"/>
        </w:rPr>
        <w:t>3. Examine Data:  (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E</w:t>
      </w:r>
      <w:r w:rsidRPr="00117401">
        <w:rPr>
          <w:rFonts w:ascii="Roboto" w:eastAsia="Roboto" w:hAnsi="Roboto"/>
          <w:kern w:val="24"/>
          <w:sz w:val="24"/>
          <w:szCs w:val="24"/>
        </w:rPr>
        <w:t>valuation; 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>esources, 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O</w:t>
      </w:r>
      <w:r w:rsidRPr="00117401">
        <w:rPr>
          <w:rFonts w:ascii="Roboto" w:eastAsia="Roboto" w:hAnsi="Roboto"/>
          <w:kern w:val="24"/>
          <w:sz w:val="24"/>
          <w:szCs w:val="24"/>
        </w:rPr>
        <w:t>pportunities)</w:t>
      </w:r>
    </w:p>
    <w:p w14:paraId="7DEDFCA9" w14:textId="38A613A2" w:rsidR="00117401" w:rsidRPr="00117401" w:rsidRDefault="00117401" w:rsidP="00117401">
      <w:pPr>
        <w:spacing w:before="200" w:after="0" w:line="216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117401">
        <w:rPr>
          <w:rFonts w:ascii="Roboto" w:eastAsia="Roboto" w:hAnsi="Roboto"/>
          <w:b/>
          <w:color w:val="92D050"/>
          <w:kern w:val="24"/>
          <w:sz w:val="24"/>
          <w:szCs w:val="24"/>
        </w:rPr>
        <w:t>Ask:</w:t>
      </w:r>
      <w:proofErr w:type="gramEnd"/>
      <w:r w:rsidRPr="00117401">
        <w:rPr>
          <w:rFonts w:ascii="Roboto" w:eastAsia="Roboto" w:hAnsi="Roboto"/>
          <w:kern w:val="24"/>
          <w:sz w:val="24"/>
          <w:szCs w:val="24"/>
        </w:rPr>
        <w:t xml:space="preserve"> </w:t>
      </w:r>
      <w:r>
        <w:rPr>
          <w:rFonts w:ascii="Roboto" w:eastAsia="Roboto" w:hAnsi="Roboto"/>
          <w:kern w:val="24"/>
          <w:sz w:val="24"/>
          <w:szCs w:val="24"/>
        </w:rPr>
        <w:tab/>
      </w:r>
      <w:r w:rsidRPr="00117401">
        <w:rPr>
          <w:rFonts w:ascii="Roboto" w:eastAsia="Roboto" w:hAnsi="Roboto"/>
          <w:kern w:val="24"/>
          <w:sz w:val="24"/>
          <w:szCs w:val="24"/>
        </w:rPr>
        <w:t>How will we use data in our co-teaching to improve instruction and learning?</w:t>
      </w:r>
    </w:p>
    <w:p w14:paraId="26519DE1" w14:textId="77777777" w:rsidR="00117401" w:rsidRPr="00117401" w:rsidRDefault="00117401" w:rsidP="00117401">
      <w:pPr>
        <w:ind w:left="360"/>
        <w:rPr>
          <w:rFonts w:ascii="Roboto" w:hAnsi="Roboto"/>
          <w:sz w:val="24"/>
          <w:szCs w:val="24"/>
        </w:rPr>
      </w:pPr>
    </w:p>
    <w:p w14:paraId="5E4643DE" w14:textId="77777777" w:rsidR="00312504" w:rsidRDefault="00312504" w:rsidP="00117401">
      <w:pPr>
        <w:rPr>
          <w:rFonts w:ascii="Roboto" w:hAnsi="Roboto"/>
          <w:b/>
          <w:color w:val="00B0F0"/>
          <w:sz w:val="24"/>
          <w:szCs w:val="24"/>
        </w:rPr>
      </w:pPr>
    </w:p>
    <w:p w14:paraId="3838B681" w14:textId="78BBF8D7" w:rsidR="00117401" w:rsidRPr="00117401" w:rsidRDefault="00117401" w:rsidP="00117401">
      <w:pPr>
        <w:rPr>
          <w:rFonts w:ascii="Roboto" w:hAnsi="Roboto"/>
          <w:b/>
          <w:color w:val="00B0F0"/>
          <w:sz w:val="24"/>
          <w:szCs w:val="24"/>
        </w:rPr>
      </w:pPr>
      <w:r w:rsidRPr="00117401">
        <w:rPr>
          <w:rFonts w:ascii="Roboto" w:hAnsi="Roboto"/>
          <w:b/>
          <w:color w:val="00B0F0"/>
          <w:sz w:val="24"/>
          <w:szCs w:val="24"/>
        </w:rPr>
        <w:t>Reflection</w:t>
      </w:r>
    </w:p>
    <w:p w14:paraId="112631C4" w14:textId="77777777" w:rsidR="00117401" w:rsidRPr="00117401" w:rsidRDefault="00117401" w:rsidP="00117401">
      <w:pPr>
        <w:spacing w:before="200" w:after="0" w:line="216" w:lineRule="auto"/>
        <w:rPr>
          <w:rFonts w:ascii="Roboto" w:eastAsia="Times New Roman" w:hAnsi="Roboto" w:cs="Times New Roman"/>
          <w:sz w:val="24"/>
          <w:szCs w:val="24"/>
        </w:rPr>
      </w:pPr>
      <w:r w:rsidRPr="00117401">
        <w:rPr>
          <w:rFonts w:ascii="Roboto" w:eastAsia="Roboto" w:hAnsi="Roboto"/>
          <w:kern w:val="24"/>
          <w:sz w:val="24"/>
          <w:szCs w:val="24"/>
        </w:rPr>
        <w:t>4. Expand Impact (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elationships,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E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nvironment,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O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pportunities,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esources,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D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istribution of Leadership,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E</w:t>
      </w:r>
      <w:r w:rsidRPr="00117401">
        <w:rPr>
          <w:rFonts w:ascii="Roboto" w:eastAsia="Roboto" w:hAnsi="Roboto"/>
          <w:kern w:val="24"/>
          <w:sz w:val="24"/>
          <w:szCs w:val="24"/>
        </w:rPr>
        <w:t xml:space="preserve">valuation, </w:t>
      </w:r>
      <w:r w:rsidRPr="00117401">
        <w:rPr>
          <w:rFonts w:ascii="Roboto" w:eastAsia="Roboto" w:hAnsi="Roboto"/>
          <w:b/>
          <w:bCs/>
          <w:kern w:val="24"/>
          <w:sz w:val="24"/>
          <w:szCs w:val="24"/>
        </w:rPr>
        <w:t>R</w:t>
      </w:r>
      <w:r w:rsidRPr="00117401">
        <w:rPr>
          <w:rFonts w:ascii="Roboto" w:eastAsia="Roboto" w:hAnsi="Roboto"/>
          <w:kern w:val="24"/>
          <w:sz w:val="24"/>
          <w:szCs w:val="24"/>
        </w:rPr>
        <w:t>ecognition)</w:t>
      </w:r>
    </w:p>
    <w:p w14:paraId="726504FA" w14:textId="747838FE" w:rsidR="001D2CF8" w:rsidRPr="00117401" w:rsidRDefault="00117401" w:rsidP="00117401">
      <w:pPr>
        <w:spacing w:before="200" w:after="0" w:line="216" w:lineRule="auto"/>
        <w:ind w:left="720" w:hanging="720"/>
        <w:rPr>
          <w:rFonts w:ascii="Roboto" w:hAnsi="Roboto"/>
          <w:sz w:val="24"/>
          <w:szCs w:val="24"/>
        </w:rPr>
      </w:pPr>
      <w:proofErr w:type="gramStart"/>
      <w:r w:rsidRPr="00117401">
        <w:rPr>
          <w:rFonts w:ascii="Roboto" w:eastAsia="Roboto" w:hAnsi="Roboto"/>
          <w:b/>
          <w:color w:val="92D050"/>
          <w:kern w:val="24"/>
          <w:sz w:val="24"/>
          <w:szCs w:val="24"/>
        </w:rPr>
        <w:t>Ask:</w:t>
      </w:r>
      <w:proofErr w:type="gramEnd"/>
      <w:r w:rsidRPr="00117401">
        <w:rPr>
          <w:rFonts w:ascii="Roboto" w:eastAsia="Roboto" w:hAnsi="Roboto"/>
          <w:color w:val="92D050"/>
          <w:kern w:val="24"/>
          <w:sz w:val="24"/>
          <w:szCs w:val="24"/>
        </w:rPr>
        <w:t xml:space="preserve"> </w:t>
      </w:r>
      <w:r>
        <w:rPr>
          <w:rFonts w:ascii="Roboto" w:eastAsia="Roboto" w:hAnsi="Roboto"/>
          <w:kern w:val="24"/>
          <w:sz w:val="24"/>
          <w:szCs w:val="24"/>
        </w:rPr>
        <w:tab/>
      </w:r>
      <w:r w:rsidRPr="00117401">
        <w:rPr>
          <w:rFonts w:ascii="Roboto" w:eastAsia="Roboto" w:hAnsi="Roboto"/>
          <w:kern w:val="24"/>
          <w:sz w:val="24"/>
          <w:szCs w:val="24"/>
        </w:rPr>
        <w:t>What might add value to our instruction and co-teaching implementation? (</w:t>
      </w:r>
      <w:r w:rsidR="00381EAE">
        <w:rPr>
          <w:rFonts w:ascii="Roboto" w:eastAsia="Roboto" w:hAnsi="Roboto"/>
          <w:kern w:val="24"/>
          <w:sz w:val="24"/>
          <w:szCs w:val="24"/>
        </w:rPr>
        <w:t>W</w:t>
      </w:r>
      <w:r w:rsidRPr="00117401">
        <w:rPr>
          <w:rFonts w:ascii="Roboto" w:eastAsia="Roboto" w:hAnsi="Roboto"/>
          <w:kern w:val="24"/>
          <w:sz w:val="24"/>
          <w:szCs w:val="24"/>
        </w:rPr>
        <w:t>here do we go from here?)</w:t>
      </w:r>
    </w:p>
    <w:sectPr w:rsidR="001D2CF8" w:rsidRPr="00117401" w:rsidSect="00C06D74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24F8" w14:textId="77777777" w:rsidR="00C06D74" w:rsidRDefault="00C06D74" w:rsidP="00C06D74">
      <w:pPr>
        <w:spacing w:after="0" w:line="240" w:lineRule="auto"/>
      </w:pPr>
      <w:r>
        <w:separator/>
      </w:r>
    </w:p>
  </w:endnote>
  <w:endnote w:type="continuationSeparator" w:id="0">
    <w:p w14:paraId="662D16FD" w14:textId="77777777" w:rsidR="00C06D74" w:rsidRDefault="00C06D74" w:rsidP="00C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73CC8" w14:textId="77777777" w:rsidR="00C06D74" w:rsidRDefault="00C06D74" w:rsidP="00C06D74">
      <w:pPr>
        <w:spacing w:after="0" w:line="240" w:lineRule="auto"/>
      </w:pPr>
      <w:r>
        <w:separator/>
      </w:r>
    </w:p>
  </w:footnote>
  <w:footnote w:type="continuationSeparator" w:id="0">
    <w:p w14:paraId="16D4E1DF" w14:textId="77777777" w:rsidR="00C06D74" w:rsidRDefault="00C06D74" w:rsidP="00C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1885" w14:textId="5743C95A" w:rsidR="00C06D74" w:rsidRDefault="00C06D74" w:rsidP="00C06D74">
    <w:pPr>
      <w:pStyle w:val="Header"/>
    </w:pPr>
    <w:r>
      <w:rPr>
        <w:noProof/>
      </w:rPr>
      <w:drawing>
        <wp:inline distT="0" distB="0" distL="0" distR="0" wp14:anchorId="7E7A7627" wp14:editId="41C88F7D">
          <wp:extent cx="2438353" cy="468621"/>
          <wp:effectExtent l="0" t="0" r="63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edit_2_58988325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353" cy="46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</w:t>
    </w:r>
    <w:r w:rsidR="00CC0F60">
      <w:rPr>
        <w:noProof/>
      </w:rPr>
      <w:t>`</w:t>
    </w:r>
    <w:r>
      <w:rPr>
        <w:noProof/>
      </w:rPr>
      <w:drawing>
        <wp:inline distT="0" distB="0" distL="0" distR="0" wp14:anchorId="756D5445" wp14:editId="703C1898">
          <wp:extent cx="1329944" cy="419100"/>
          <wp:effectExtent l="0" t="0" r="3810" b="0"/>
          <wp:docPr id="2" name="Picture 2" descr="https://www.sunwestpebl.ca/uploads/1/0/5/2/105217071/pebl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nwestpebl.ca/uploads/1/0/5/2/105217071/pebl-logo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977" cy="43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3F5B"/>
    <w:multiLevelType w:val="hybridMultilevel"/>
    <w:tmpl w:val="A290DC08"/>
    <w:lvl w:ilvl="0" w:tplc="D29E9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CC3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E2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C4C8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6E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04D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07F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D633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8F4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C05"/>
    <w:multiLevelType w:val="hybridMultilevel"/>
    <w:tmpl w:val="21981F34"/>
    <w:lvl w:ilvl="0" w:tplc="667E45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EC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23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464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AE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4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827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0D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7186"/>
    <w:multiLevelType w:val="hybridMultilevel"/>
    <w:tmpl w:val="F7ECC566"/>
    <w:lvl w:ilvl="0" w:tplc="540E16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0E4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8B7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4C2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2A1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682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CA9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EB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CA0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12A1"/>
    <w:multiLevelType w:val="hybridMultilevel"/>
    <w:tmpl w:val="A67EA366"/>
    <w:lvl w:ilvl="0" w:tplc="D29E9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EC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23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464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AE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4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827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0D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6A2D"/>
    <w:multiLevelType w:val="hybridMultilevel"/>
    <w:tmpl w:val="28546A34"/>
    <w:lvl w:ilvl="0" w:tplc="D29E9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EC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23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464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AE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4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827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0D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6F21"/>
    <w:multiLevelType w:val="hybridMultilevel"/>
    <w:tmpl w:val="28BC08DA"/>
    <w:lvl w:ilvl="0" w:tplc="159C81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639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FE9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89E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A8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8C5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876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E4A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62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0A95"/>
    <w:multiLevelType w:val="hybridMultilevel"/>
    <w:tmpl w:val="725A6A76"/>
    <w:lvl w:ilvl="0" w:tplc="B592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E4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08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AA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F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E2B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4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04F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304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D7A34"/>
    <w:multiLevelType w:val="hybridMultilevel"/>
    <w:tmpl w:val="D20E2008"/>
    <w:lvl w:ilvl="0" w:tplc="2D44DC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56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18B6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C53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C71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E41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2D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B48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C4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77C48"/>
    <w:multiLevelType w:val="hybridMultilevel"/>
    <w:tmpl w:val="2EBC66F2"/>
    <w:lvl w:ilvl="0" w:tplc="D29E9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EC6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BEB7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23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464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EAE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A4F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827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0D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82"/>
    <w:rsid w:val="00074C44"/>
    <w:rsid w:val="00117401"/>
    <w:rsid w:val="00143E05"/>
    <w:rsid w:val="001D2CF8"/>
    <w:rsid w:val="00312504"/>
    <w:rsid w:val="00381EAE"/>
    <w:rsid w:val="00531192"/>
    <w:rsid w:val="00603682"/>
    <w:rsid w:val="007127ED"/>
    <w:rsid w:val="00C06D74"/>
    <w:rsid w:val="00CC0F60"/>
    <w:rsid w:val="00F1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FC358"/>
  <w15:chartTrackingRefBased/>
  <w15:docId w15:val="{36355DD7-6576-4A19-B107-97FE477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6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74"/>
  </w:style>
  <w:style w:type="paragraph" w:styleId="Footer">
    <w:name w:val="footer"/>
    <w:basedOn w:val="Normal"/>
    <w:link w:val="FooterChar"/>
    <w:uiPriority w:val="99"/>
    <w:unhideWhenUsed/>
    <w:rsid w:val="00C0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74"/>
  </w:style>
  <w:style w:type="paragraph" w:styleId="Caption">
    <w:name w:val="caption"/>
    <w:basedOn w:val="Normal"/>
    <w:next w:val="Normal"/>
    <w:uiPriority w:val="35"/>
    <w:unhideWhenUsed/>
    <w:qFormat/>
    <w:rsid w:val="00F11F8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6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1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5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98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8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6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1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8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2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7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66</cp:revision>
  <dcterms:created xsi:type="dcterms:W3CDTF">2019-03-21T18:33:00Z</dcterms:created>
  <dcterms:modified xsi:type="dcterms:W3CDTF">2019-03-21T20:15:00Z</dcterms:modified>
</cp:coreProperties>
</file>