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4F29F142" w:rsidR="0073778F" w:rsidRDefault="61C575CA" w:rsidP="61C575CA">
      <w:pPr>
        <w:jc w:val="center"/>
        <w:rPr>
          <w:rFonts w:ascii="Arial Black" w:eastAsia="Arial Black" w:hAnsi="Arial Black" w:cs="Arial Black"/>
          <w:b/>
          <w:bCs/>
          <w:sz w:val="36"/>
          <w:szCs w:val="36"/>
        </w:rPr>
      </w:pPr>
      <w:bookmarkStart w:id="0" w:name="_GoBack"/>
      <w:bookmarkEnd w:id="0"/>
      <w:r w:rsidRPr="61C575CA">
        <w:rPr>
          <w:rFonts w:ascii="Arial Black" w:eastAsia="Arial Black" w:hAnsi="Arial Black" w:cs="Arial Black"/>
          <w:b/>
          <w:bCs/>
          <w:sz w:val="36"/>
          <w:szCs w:val="36"/>
        </w:rPr>
        <w:t xml:space="preserve">Choice Map: Chapter 4 </w:t>
      </w:r>
      <w:proofErr w:type="gramStart"/>
      <w:r w:rsidRPr="61C575CA">
        <w:rPr>
          <w:rFonts w:ascii="Arial Black" w:eastAsia="Arial Black" w:hAnsi="Arial Black" w:cs="Arial Black"/>
          <w:b/>
          <w:bCs/>
          <w:sz w:val="36"/>
          <w:szCs w:val="36"/>
        </w:rPr>
        <w:t>The</w:t>
      </w:r>
      <w:proofErr w:type="gramEnd"/>
      <w:r w:rsidRPr="61C575CA">
        <w:rPr>
          <w:rFonts w:ascii="Arial Black" w:eastAsia="Arial Black" w:hAnsi="Arial Black" w:cs="Arial Black"/>
          <w:b/>
          <w:bCs/>
          <w:sz w:val="36"/>
          <w:szCs w:val="36"/>
        </w:rPr>
        <w:t xml:space="preserve"> Hunger Games</w:t>
      </w:r>
    </w:p>
    <w:p w14:paraId="74D32E5F" w14:textId="47663D50" w:rsidR="61C575CA" w:rsidRDefault="61C575CA" w:rsidP="61C575CA">
      <w:pPr>
        <w:rPr>
          <w:rFonts w:ascii="Arial Black" w:eastAsia="Arial Black" w:hAnsi="Arial Black" w:cs="Arial Black"/>
          <w:b/>
          <w:bCs/>
          <w:sz w:val="20"/>
          <w:szCs w:val="20"/>
        </w:rPr>
      </w:pPr>
    </w:p>
    <w:p w14:paraId="72F5A654" w14:textId="5C1713CB" w:rsidR="61C575CA" w:rsidRDefault="3183667D" w:rsidP="3183667D">
      <w:pPr>
        <w:rPr>
          <w:rFonts w:ascii="Arial Black" w:eastAsia="Arial Black" w:hAnsi="Arial Black" w:cs="Arial Black"/>
          <w:b/>
          <w:bCs/>
          <w:sz w:val="20"/>
          <w:szCs w:val="20"/>
        </w:rPr>
      </w:pPr>
      <w:r w:rsidRPr="3183667D">
        <w:rPr>
          <w:rFonts w:ascii="Arial Black" w:eastAsia="Arial Black" w:hAnsi="Arial Black" w:cs="Arial Black"/>
          <w:b/>
          <w:bCs/>
          <w:sz w:val="20"/>
          <w:szCs w:val="20"/>
        </w:rPr>
        <w:t xml:space="preserve">In this </w:t>
      </w:r>
      <w:proofErr w:type="gramStart"/>
      <w:r w:rsidRPr="3183667D">
        <w:rPr>
          <w:rFonts w:ascii="Arial Black" w:eastAsia="Arial Black" w:hAnsi="Arial Black" w:cs="Arial Black"/>
          <w:b/>
          <w:bCs/>
          <w:sz w:val="20"/>
          <w:szCs w:val="20"/>
        </w:rPr>
        <w:t>novel</w:t>
      </w:r>
      <w:proofErr w:type="gramEnd"/>
      <w:r w:rsidRPr="3183667D">
        <w:rPr>
          <w:rFonts w:ascii="Arial Black" w:eastAsia="Arial Black" w:hAnsi="Arial Black" w:cs="Arial Black"/>
          <w:b/>
          <w:bCs/>
          <w:sz w:val="20"/>
          <w:szCs w:val="20"/>
        </w:rPr>
        <w:t xml:space="preserve"> we have seen that the people of </w:t>
      </w:r>
      <w:proofErr w:type="spellStart"/>
      <w:r w:rsidRPr="3183667D">
        <w:rPr>
          <w:rFonts w:ascii="Arial Black" w:eastAsia="Arial Black" w:hAnsi="Arial Black" w:cs="Arial Black"/>
          <w:b/>
          <w:bCs/>
          <w:sz w:val="20"/>
          <w:szCs w:val="20"/>
        </w:rPr>
        <w:t>Panem</w:t>
      </w:r>
      <w:proofErr w:type="spellEnd"/>
      <w:r w:rsidRPr="3183667D">
        <w:rPr>
          <w:rFonts w:ascii="Arial Black" w:eastAsia="Arial Black" w:hAnsi="Arial Black" w:cs="Arial Black"/>
          <w:b/>
          <w:bCs/>
          <w:sz w:val="20"/>
          <w:szCs w:val="20"/>
        </w:rPr>
        <w:t xml:space="preserve"> do not think much of the people from the districts. After </w:t>
      </w:r>
      <w:proofErr w:type="gramStart"/>
      <w:r w:rsidRPr="3183667D">
        <w:rPr>
          <w:rFonts w:ascii="Arial Black" w:eastAsia="Arial Black" w:hAnsi="Arial Black" w:cs="Arial Black"/>
          <w:b/>
          <w:bCs/>
          <w:sz w:val="20"/>
          <w:szCs w:val="20"/>
        </w:rPr>
        <w:t>all</w:t>
      </w:r>
      <w:proofErr w:type="gramEnd"/>
      <w:r w:rsidRPr="3183667D">
        <w:rPr>
          <w:rFonts w:ascii="Arial Black" w:eastAsia="Arial Black" w:hAnsi="Arial Black" w:cs="Arial Black"/>
          <w:b/>
          <w:bCs/>
          <w:sz w:val="20"/>
          <w:szCs w:val="20"/>
        </w:rPr>
        <w:t xml:space="preserve"> they slaughter them in the arena for fun. Yikes!</w:t>
      </w:r>
    </w:p>
    <w:p w14:paraId="163B5F4E" w14:textId="50BEE1E0" w:rsidR="61C575CA" w:rsidRDefault="61C575CA" w:rsidP="61C575CA">
      <w:pPr>
        <w:rPr>
          <w:rFonts w:ascii="Arial Black" w:eastAsia="Arial Black" w:hAnsi="Arial Black" w:cs="Arial Black"/>
          <w:b/>
          <w:bCs/>
          <w:sz w:val="20"/>
          <w:szCs w:val="20"/>
        </w:rPr>
      </w:pPr>
    </w:p>
    <w:p w14:paraId="6E090A77" w14:textId="563B7F88" w:rsidR="61C575CA" w:rsidRDefault="0372720B" w:rsidP="0372720B">
      <w:pPr>
        <w:rPr>
          <w:rFonts w:ascii="Arial Black" w:eastAsia="Arial Black" w:hAnsi="Arial Black" w:cs="Arial Black"/>
          <w:b/>
          <w:bCs/>
          <w:sz w:val="20"/>
          <w:szCs w:val="20"/>
        </w:rPr>
      </w:pPr>
      <w:r w:rsidRPr="0372720B">
        <w:rPr>
          <w:rFonts w:ascii="Arial Black" w:eastAsia="Arial Black" w:hAnsi="Arial Black" w:cs="Arial Black"/>
          <w:b/>
          <w:bCs/>
          <w:sz w:val="20"/>
          <w:szCs w:val="20"/>
        </w:rPr>
        <w:t xml:space="preserve">In our </w:t>
      </w:r>
      <w:proofErr w:type="gramStart"/>
      <w:r w:rsidRPr="0372720B">
        <w:rPr>
          <w:rFonts w:ascii="Arial Black" w:eastAsia="Arial Black" w:hAnsi="Arial Black" w:cs="Arial Black"/>
          <w:b/>
          <w:bCs/>
          <w:sz w:val="20"/>
          <w:szCs w:val="20"/>
        </w:rPr>
        <w:t>society</w:t>
      </w:r>
      <w:proofErr w:type="gramEnd"/>
      <w:r w:rsidRPr="0372720B">
        <w:rPr>
          <w:rFonts w:ascii="Arial Black" w:eastAsia="Arial Black" w:hAnsi="Arial Black" w:cs="Arial Black"/>
          <w:b/>
          <w:bCs/>
          <w:sz w:val="20"/>
          <w:szCs w:val="20"/>
        </w:rPr>
        <w:t xml:space="preserve"> we pride ourselves of helping one another. After all </w:t>
      </w:r>
      <w:proofErr w:type="gramStart"/>
      <w:r w:rsidRPr="0372720B">
        <w:rPr>
          <w:rFonts w:ascii="Arial Black" w:eastAsia="Arial Black" w:hAnsi="Arial Black" w:cs="Arial Black"/>
          <w:b/>
          <w:bCs/>
          <w:sz w:val="20"/>
          <w:szCs w:val="20"/>
        </w:rPr>
        <w:t>that’s</w:t>
      </w:r>
      <w:proofErr w:type="gramEnd"/>
      <w:r w:rsidRPr="0372720B">
        <w:rPr>
          <w:rFonts w:ascii="Arial Black" w:eastAsia="Arial Black" w:hAnsi="Arial Black" w:cs="Arial Black"/>
          <w:b/>
          <w:bCs/>
          <w:sz w:val="20"/>
          <w:szCs w:val="20"/>
        </w:rPr>
        <w:t xml:space="preserve"> what makes Canadians so great! </w:t>
      </w:r>
    </w:p>
    <w:p w14:paraId="67FFB467" w14:textId="14DCD1B7" w:rsidR="61C575CA" w:rsidRDefault="61C575CA" w:rsidP="61C575CA">
      <w:pPr>
        <w:rPr>
          <w:rFonts w:ascii="Arial Black" w:eastAsia="Arial Black" w:hAnsi="Arial Black" w:cs="Arial Black"/>
          <w:b/>
          <w:bCs/>
          <w:sz w:val="20"/>
          <w:szCs w:val="20"/>
        </w:rPr>
      </w:pPr>
    </w:p>
    <w:p w14:paraId="7545ED81" w14:textId="4F0C7EE2" w:rsidR="61C575CA" w:rsidRDefault="61C575CA" w:rsidP="61C575CA">
      <w:pPr>
        <w:rPr>
          <w:rFonts w:ascii="Arial Black" w:eastAsia="Arial Black" w:hAnsi="Arial Black" w:cs="Arial Black"/>
          <w:b/>
          <w:bCs/>
          <w:sz w:val="20"/>
          <w:szCs w:val="20"/>
        </w:rPr>
      </w:pPr>
      <w:r w:rsidRPr="61C575CA">
        <w:rPr>
          <w:rFonts w:ascii="Arial Black" w:eastAsia="Arial Black" w:hAnsi="Arial Black" w:cs="Arial Black"/>
          <w:b/>
          <w:bCs/>
          <w:sz w:val="20"/>
          <w:szCs w:val="20"/>
        </w:rPr>
        <w:t xml:space="preserve">Think about acts of service (providing something to someone else) and acts of kindness (doing something kind for someone else) </w:t>
      </w:r>
      <w:proofErr w:type="gramStart"/>
      <w:r w:rsidRPr="61C575CA">
        <w:rPr>
          <w:rFonts w:ascii="Arial Black" w:eastAsia="Arial Black" w:hAnsi="Arial Black" w:cs="Arial Black"/>
          <w:b/>
          <w:bCs/>
          <w:sz w:val="20"/>
          <w:szCs w:val="20"/>
        </w:rPr>
        <w:t>Would</w:t>
      </w:r>
      <w:proofErr w:type="gramEnd"/>
      <w:r w:rsidRPr="61C575CA">
        <w:rPr>
          <w:rFonts w:ascii="Arial Black" w:eastAsia="Arial Black" w:hAnsi="Arial Black" w:cs="Arial Black"/>
          <w:b/>
          <w:bCs/>
          <w:sz w:val="20"/>
          <w:szCs w:val="20"/>
        </w:rPr>
        <w:t xml:space="preserve"> the people of </w:t>
      </w:r>
      <w:proofErr w:type="spellStart"/>
      <w:r w:rsidRPr="61C575CA">
        <w:rPr>
          <w:rFonts w:ascii="Arial Black" w:eastAsia="Arial Black" w:hAnsi="Arial Black" w:cs="Arial Black"/>
          <w:b/>
          <w:bCs/>
          <w:sz w:val="20"/>
          <w:szCs w:val="20"/>
        </w:rPr>
        <w:t>Panam</w:t>
      </w:r>
      <w:proofErr w:type="spellEnd"/>
      <w:r w:rsidRPr="61C575CA">
        <w:rPr>
          <w:rFonts w:ascii="Arial Black" w:eastAsia="Arial Black" w:hAnsi="Arial Black" w:cs="Arial Black"/>
          <w:b/>
          <w:bCs/>
          <w:sz w:val="20"/>
          <w:szCs w:val="20"/>
        </w:rPr>
        <w:t xml:space="preserve"> do these things? Why or why not?</w:t>
      </w:r>
    </w:p>
    <w:p w14:paraId="0CECA484" w14:textId="1225DFEF" w:rsidR="61C575CA" w:rsidRDefault="61C575CA" w:rsidP="61C575CA">
      <w:pPr>
        <w:rPr>
          <w:rFonts w:ascii="Arial Black" w:eastAsia="Arial Black" w:hAnsi="Arial Black" w:cs="Arial Black"/>
          <w:b/>
          <w:bCs/>
          <w:sz w:val="20"/>
          <w:szCs w:val="20"/>
        </w:rPr>
      </w:pPr>
    </w:p>
    <w:p w14:paraId="60934F62" w14:textId="023FA4EF" w:rsidR="61C575CA" w:rsidRDefault="3183667D" w:rsidP="3183667D">
      <w:pPr>
        <w:rPr>
          <w:rFonts w:ascii="Arial Black" w:eastAsia="Arial Black" w:hAnsi="Arial Black" w:cs="Arial Black"/>
          <w:b/>
          <w:bCs/>
          <w:sz w:val="20"/>
          <w:szCs w:val="20"/>
        </w:rPr>
      </w:pPr>
      <w:r w:rsidRPr="3183667D">
        <w:rPr>
          <w:rFonts w:ascii="Arial Black" w:eastAsia="Arial Black" w:hAnsi="Arial Black" w:cs="Arial Black"/>
          <w:b/>
          <w:bCs/>
          <w:sz w:val="20"/>
          <w:szCs w:val="20"/>
        </w:rPr>
        <w:t xml:space="preserve">Fill in this choice map as a class with acts of service or kindness ideas. Then we will all commit to complete one act of service or act of kindness from this chart. Following completion, you will tell me what you did and why. </w:t>
      </w:r>
    </w:p>
    <w:p w14:paraId="6D1FEE7A" w14:textId="2AB4A70F" w:rsidR="61C575CA" w:rsidRDefault="00772262" w:rsidP="61C575CA">
      <w:pPr>
        <w:rPr>
          <w:rFonts w:ascii="Calibri Light" w:eastAsia="Calibri Light" w:hAnsi="Calibri Light" w:cs="Calibri Light"/>
          <w:sz w:val="16"/>
          <w:szCs w:val="16"/>
        </w:rPr>
      </w:pPr>
      <w:hyperlink r:id="rId4">
        <w:r w:rsidR="61C575CA" w:rsidRPr="61C575CA">
          <w:rPr>
            <w:rStyle w:val="Hyperlink"/>
            <w:rFonts w:ascii="Calibri Light" w:eastAsia="Calibri Light" w:hAnsi="Calibri Light" w:cs="Calibri Light"/>
            <w:b/>
            <w:bCs/>
            <w:color w:val="auto"/>
            <w:sz w:val="16"/>
            <w:szCs w:val="16"/>
          </w:rPr>
          <w:t>CR8.2</w:t>
        </w:r>
      </w:hyperlink>
    </w:p>
    <w:p w14:paraId="7F47083F" w14:textId="6779303E" w:rsidR="61C575CA" w:rsidRDefault="61C575CA" w:rsidP="61C575CA">
      <w:pPr>
        <w:rPr>
          <w:rFonts w:ascii="Calibri Light" w:eastAsia="Calibri Light" w:hAnsi="Calibri Light" w:cs="Calibri Light"/>
          <w:sz w:val="16"/>
          <w:szCs w:val="16"/>
        </w:rPr>
      </w:pPr>
      <w:r w:rsidRPr="61C575CA">
        <w:rPr>
          <w:rFonts w:ascii="Calibri Light" w:eastAsia="Calibri Light" w:hAnsi="Calibri Light" w:cs="Calibri Light"/>
          <w:sz w:val="16"/>
          <w:szCs w:val="16"/>
        </w:rPr>
        <w:t>Select and use appropriate strategies to construct meaning before (e.g., previewing and anticipating message), during (e.g., making inferences based on text and prior knowledge), and after (e.g., paraphrasing and summarizing) viewing, listening, and reading</w:t>
      </w:r>
    </w:p>
    <w:p w14:paraId="4C10322F" w14:textId="777B0776" w:rsidR="61C575CA" w:rsidRDefault="00772262" w:rsidP="61C575CA">
      <w:pPr>
        <w:rPr>
          <w:rFonts w:ascii="Calibri Light" w:eastAsia="Calibri Light" w:hAnsi="Calibri Light" w:cs="Calibri Light"/>
          <w:sz w:val="16"/>
          <w:szCs w:val="16"/>
        </w:rPr>
      </w:pPr>
      <w:hyperlink r:id="rId5">
        <w:r w:rsidR="61C575CA" w:rsidRPr="61C575CA">
          <w:rPr>
            <w:rStyle w:val="Hyperlink"/>
            <w:rFonts w:ascii="Calibri Light" w:eastAsia="Calibri Light" w:hAnsi="Calibri Light" w:cs="Calibri Light"/>
            <w:b/>
            <w:bCs/>
            <w:color w:val="auto"/>
            <w:sz w:val="16"/>
            <w:szCs w:val="16"/>
          </w:rPr>
          <w:t>CR9.2a</w:t>
        </w:r>
      </w:hyperlink>
    </w:p>
    <w:p w14:paraId="27309FE3" w14:textId="6EF02FBA" w:rsidR="61C575CA" w:rsidRDefault="61C575CA" w:rsidP="61C575CA">
      <w:pPr>
        <w:rPr>
          <w:rFonts w:ascii="Calibri Light" w:eastAsia="Calibri Light" w:hAnsi="Calibri Light" w:cs="Calibri Light"/>
          <w:sz w:val="16"/>
          <w:szCs w:val="16"/>
        </w:rPr>
      </w:pPr>
      <w:r w:rsidRPr="61C575CA">
        <w:rPr>
          <w:rFonts w:ascii="Calibri Light" w:eastAsia="Calibri Light" w:hAnsi="Calibri Light" w:cs="Calibri Light"/>
          <w:sz w:val="16"/>
          <w:szCs w:val="16"/>
        </w:rPr>
        <w:t xml:space="preserve">Select and use appropriate strategies to construct meaning before (e.g., formulating focus questions), during (e.g., adjusting rate to the specific </w:t>
      </w:r>
      <w:proofErr w:type="gramStart"/>
      <w:r w:rsidRPr="61C575CA">
        <w:rPr>
          <w:rFonts w:ascii="Calibri Light" w:eastAsia="Calibri Light" w:hAnsi="Calibri Light" w:cs="Calibri Light"/>
          <w:sz w:val="16"/>
          <w:szCs w:val="16"/>
        </w:rPr>
        <w:t>purpose</w:t>
      </w:r>
      <w:proofErr w:type="gramEnd"/>
      <w:r w:rsidRPr="61C575CA">
        <w:rPr>
          <w:rFonts w:ascii="Calibri Light" w:eastAsia="Calibri Light" w:hAnsi="Calibri Light" w:cs="Calibri Light"/>
          <w:sz w:val="16"/>
          <w:szCs w:val="16"/>
        </w:rPr>
        <w:t xml:space="preserve"> and difficulty of the text), and after (e.g., analyzing and evaluating) viewing, listening, and reading</w:t>
      </w:r>
    </w:p>
    <w:tbl>
      <w:tblPr>
        <w:tblStyle w:val="TableGrid"/>
        <w:tblW w:w="0" w:type="auto"/>
        <w:tblLayout w:type="fixed"/>
        <w:tblLook w:val="06A0" w:firstRow="1" w:lastRow="0" w:firstColumn="1" w:lastColumn="0" w:noHBand="1" w:noVBand="1"/>
      </w:tblPr>
      <w:tblGrid>
        <w:gridCol w:w="3120"/>
        <w:gridCol w:w="3120"/>
        <w:gridCol w:w="3120"/>
      </w:tblGrid>
      <w:tr w:rsidR="61C575CA" w14:paraId="181A0BD4" w14:textId="77777777" w:rsidTr="61C575CA">
        <w:tc>
          <w:tcPr>
            <w:tcW w:w="3120" w:type="dxa"/>
          </w:tcPr>
          <w:p w14:paraId="1B1AF0E3" w14:textId="743BF0C0" w:rsidR="61C575CA" w:rsidRDefault="61C575CA" w:rsidP="61C575CA">
            <w:pPr>
              <w:rPr>
                <w:rFonts w:ascii="Arial Black" w:eastAsia="Arial Black" w:hAnsi="Arial Black" w:cs="Arial Black"/>
                <w:b/>
                <w:bCs/>
                <w:sz w:val="20"/>
                <w:szCs w:val="20"/>
              </w:rPr>
            </w:pPr>
            <w:r w:rsidRPr="61C575CA">
              <w:rPr>
                <w:rFonts w:ascii="Arial Black" w:eastAsia="Arial Black" w:hAnsi="Arial Black" w:cs="Arial Black"/>
                <w:b/>
                <w:bCs/>
                <w:sz w:val="20"/>
                <w:szCs w:val="20"/>
              </w:rPr>
              <w:t>1</w:t>
            </w:r>
          </w:p>
          <w:p w14:paraId="597141C7" w14:textId="79B44D84" w:rsidR="61C575CA" w:rsidRDefault="61C575CA" w:rsidP="61C575CA">
            <w:pPr>
              <w:rPr>
                <w:rFonts w:ascii="Arial Black" w:eastAsia="Arial Black" w:hAnsi="Arial Black" w:cs="Arial Black"/>
                <w:b/>
                <w:bCs/>
                <w:sz w:val="20"/>
                <w:szCs w:val="20"/>
              </w:rPr>
            </w:pPr>
          </w:p>
          <w:p w14:paraId="238A0FC9" w14:textId="0A7CBDE7" w:rsidR="61C575CA" w:rsidRDefault="61C575CA" w:rsidP="61C575CA">
            <w:pPr>
              <w:rPr>
                <w:rFonts w:ascii="Arial Black" w:eastAsia="Arial Black" w:hAnsi="Arial Black" w:cs="Arial Black"/>
                <w:b/>
                <w:bCs/>
                <w:sz w:val="20"/>
                <w:szCs w:val="20"/>
              </w:rPr>
            </w:pPr>
          </w:p>
          <w:p w14:paraId="335A0AF4" w14:textId="25F7CDF6" w:rsidR="61C575CA" w:rsidRDefault="61C575CA" w:rsidP="61C575CA">
            <w:pPr>
              <w:rPr>
                <w:rFonts w:ascii="Arial Black" w:eastAsia="Arial Black" w:hAnsi="Arial Black" w:cs="Arial Black"/>
                <w:b/>
                <w:bCs/>
                <w:sz w:val="20"/>
                <w:szCs w:val="20"/>
              </w:rPr>
            </w:pPr>
          </w:p>
          <w:p w14:paraId="68CFF555" w14:textId="5ADE373D" w:rsidR="61C575CA" w:rsidRDefault="61C575CA" w:rsidP="61C575CA">
            <w:pPr>
              <w:rPr>
                <w:rFonts w:ascii="Arial Black" w:eastAsia="Arial Black" w:hAnsi="Arial Black" w:cs="Arial Black"/>
                <w:b/>
                <w:bCs/>
                <w:sz w:val="20"/>
                <w:szCs w:val="20"/>
              </w:rPr>
            </w:pPr>
          </w:p>
        </w:tc>
        <w:tc>
          <w:tcPr>
            <w:tcW w:w="3120" w:type="dxa"/>
          </w:tcPr>
          <w:p w14:paraId="09A06FB7" w14:textId="48844653" w:rsidR="61C575CA" w:rsidRDefault="61C575CA" w:rsidP="61C575CA">
            <w:pPr>
              <w:rPr>
                <w:rFonts w:ascii="Arial Black" w:eastAsia="Arial Black" w:hAnsi="Arial Black" w:cs="Arial Black"/>
                <w:b/>
                <w:bCs/>
                <w:sz w:val="20"/>
                <w:szCs w:val="20"/>
              </w:rPr>
            </w:pPr>
            <w:r w:rsidRPr="61C575CA">
              <w:rPr>
                <w:rFonts w:ascii="Arial Black" w:eastAsia="Arial Black" w:hAnsi="Arial Black" w:cs="Arial Black"/>
                <w:b/>
                <w:bCs/>
                <w:sz w:val="20"/>
                <w:szCs w:val="20"/>
              </w:rPr>
              <w:t>2</w:t>
            </w:r>
          </w:p>
        </w:tc>
        <w:tc>
          <w:tcPr>
            <w:tcW w:w="3120" w:type="dxa"/>
          </w:tcPr>
          <w:p w14:paraId="71028EDC" w14:textId="0AEEB468" w:rsidR="61C575CA" w:rsidRDefault="61C575CA" w:rsidP="61C575CA">
            <w:pPr>
              <w:rPr>
                <w:rFonts w:ascii="Arial Black" w:eastAsia="Arial Black" w:hAnsi="Arial Black" w:cs="Arial Black"/>
                <w:b/>
                <w:bCs/>
                <w:sz w:val="20"/>
                <w:szCs w:val="20"/>
              </w:rPr>
            </w:pPr>
            <w:r w:rsidRPr="61C575CA">
              <w:rPr>
                <w:rFonts w:ascii="Arial Black" w:eastAsia="Arial Black" w:hAnsi="Arial Black" w:cs="Arial Black"/>
                <w:b/>
                <w:bCs/>
                <w:sz w:val="20"/>
                <w:szCs w:val="20"/>
              </w:rPr>
              <w:t>3</w:t>
            </w:r>
          </w:p>
        </w:tc>
      </w:tr>
      <w:tr w:rsidR="61C575CA" w14:paraId="31C64049" w14:textId="77777777" w:rsidTr="61C575CA">
        <w:tc>
          <w:tcPr>
            <w:tcW w:w="3120" w:type="dxa"/>
          </w:tcPr>
          <w:p w14:paraId="7F87078C" w14:textId="37E3A832" w:rsidR="61C575CA" w:rsidRDefault="61C575CA" w:rsidP="61C575CA">
            <w:pPr>
              <w:rPr>
                <w:rFonts w:ascii="Arial Black" w:eastAsia="Arial Black" w:hAnsi="Arial Black" w:cs="Arial Black"/>
                <w:b/>
                <w:bCs/>
                <w:sz w:val="20"/>
                <w:szCs w:val="20"/>
              </w:rPr>
            </w:pPr>
            <w:r w:rsidRPr="61C575CA">
              <w:rPr>
                <w:rFonts w:ascii="Arial Black" w:eastAsia="Arial Black" w:hAnsi="Arial Black" w:cs="Arial Black"/>
                <w:b/>
                <w:bCs/>
                <w:sz w:val="20"/>
                <w:szCs w:val="20"/>
              </w:rPr>
              <w:t>4</w:t>
            </w:r>
          </w:p>
          <w:p w14:paraId="48ECE721" w14:textId="5C88B93C" w:rsidR="61C575CA" w:rsidRDefault="61C575CA" w:rsidP="61C575CA">
            <w:pPr>
              <w:rPr>
                <w:rFonts w:ascii="Arial Black" w:eastAsia="Arial Black" w:hAnsi="Arial Black" w:cs="Arial Black"/>
                <w:b/>
                <w:bCs/>
                <w:sz w:val="20"/>
                <w:szCs w:val="20"/>
              </w:rPr>
            </w:pPr>
          </w:p>
          <w:p w14:paraId="179B0366" w14:textId="11F264D6" w:rsidR="61C575CA" w:rsidRDefault="61C575CA" w:rsidP="61C575CA">
            <w:pPr>
              <w:rPr>
                <w:rFonts w:ascii="Arial Black" w:eastAsia="Arial Black" w:hAnsi="Arial Black" w:cs="Arial Black"/>
                <w:b/>
                <w:bCs/>
                <w:sz w:val="20"/>
                <w:szCs w:val="20"/>
              </w:rPr>
            </w:pPr>
          </w:p>
          <w:p w14:paraId="760DE688" w14:textId="698919FA" w:rsidR="61C575CA" w:rsidRDefault="61C575CA" w:rsidP="61C575CA">
            <w:pPr>
              <w:rPr>
                <w:rFonts w:ascii="Arial Black" w:eastAsia="Arial Black" w:hAnsi="Arial Black" w:cs="Arial Black"/>
                <w:b/>
                <w:bCs/>
                <w:sz w:val="20"/>
                <w:szCs w:val="20"/>
              </w:rPr>
            </w:pPr>
          </w:p>
          <w:p w14:paraId="070CAE7F" w14:textId="62D6DAD6" w:rsidR="61C575CA" w:rsidRDefault="61C575CA" w:rsidP="61C575CA">
            <w:pPr>
              <w:rPr>
                <w:rFonts w:ascii="Arial Black" w:eastAsia="Arial Black" w:hAnsi="Arial Black" w:cs="Arial Black"/>
                <w:b/>
                <w:bCs/>
                <w:sz w:val="20"/>
                <w:szCs w:val="20"/>
              </w:rPr>
            </w:pPr>
          </w:p>
        </w:tc>
        <w:tc>
          <w:tcPr>
            <w:tcW w:w="3120" w:type="dxa"/>
          </w:tcPr>
          <w:p w14:paraId="2C2451B4" w14:textId="7CB16CA1" w:rsidR="61C575CA" w:rsidRDefault="61C575CA" w:rsidP="61C575CA">
            <w:pPr>
              <w:rPr>
                <w:rFonts w:ascii="Arial Black" w:eastAsia="Arial Black" w:hAnsi="Arial Black" w:cs="Arial Black"/>
                <w:b/>
                <w:bCs/>
                <w:sz w:val="20"/>
                <w:szCs w:val="20"/>
              </w:rPr>
            </w:pPr>
            <w:r w:rsidRPr="61C575CA">
              <w:rPr>
                <w:rFonts w:ascii="Arial Black" w:eastAsia="Arial Black" w:hAnsi="Arial Black" w:cs="Arial Black"/>
                <w:b/>
                <w:bCs/>
                <w:sz w:val="20"/>
                <w:szCs w:val="20"/>
              </w:rPr>
              <w:t>5</w:t>
            </w:r>
          </w:p>
        </w:tc>
        <w:tc>
          <w:tcPr>
            <w:tcW w:w="3120" w:type="dxa"/>
          </w:tcPr>
          <w:p w14:paraId="7D513CAC" w14:textId="0F39EC09" w:rsidR="61C575CA" w:rsidRDefault="61C575CA" w:rsidP="61C575CA">
            <w:pPr>
              <w:rPr>
                <w:rFonts w:ascii="Arial Black" w:eastAsia="Arial Black" w:hAnsi="Arial Black" w:cs="Arial Black"/>
                <w:b/>
                <w:bCs/>
                <w:sz w:val="20"/>
                <w:szCs w:val="20"/>
              </w:rPr>
            </w:pPr>
            <w:r w:rsidRPr="61C575CA">
              <w:rPr>
                <w:rFonts w:ascii="Arial Black" w:eastAsia="Arial Black" w:hAnsi="Arial Black" w:cs="Arial Black"/>
                <w:b/>
                <w:bCs/>
                <w:sz w:val="20"/>
                <w:szCs w:val="20"/>
              </w:rPr>
              <w:t>6</w:t>
            </w:r>
          </w:p>
        </w:tc>
      </w:tr>
      <w:tr w:rsidR="61C575CA" w14:paraId="73D41AB4" w14:textId="77777777" w:rsidTr="61C575CA">
        <w:tc>
          <w:tcPr>
            <w:tcW w:w="3120" w:type="dxa"/>
          </w:tcPr>
          <w:p w14:paraId="4A50BE52" w14:textId="6EF97A17" w:rsidR="61C575CA" w:rsidRDefault="61C575CA" w:rsidP="61C575CA">
            <w:pPr>
              <w:rPr>
                <w:rFonts w:ascii="Arial Black" w:eastAsia="Arial Black" w:hAnsi="Arial Black" w:cs="Arial Black"/>
                <w:b/>
                <w:bCs/>
                <w:sz w:val="20"/>
                <w:szCs w:val="20"/>
              </w:rPr>
            </w:pPr>
            <w:r w:rsidRPr="61C575CA">
              <w:rPr>
                <w:rFonts w:ascii="Arial Black" w:eastAsia="Arial Black" w:hAnsi="Arial Black" w:cs="Arial Black"/>
                <w:b/>
                <w:bCs/>
                <w:sz w:val="20"/>
                <w:szCs w:val="20"/>
              </w:rPr>
              <w:t>7</w:t>
            </w:r>
          </w:p>
          <w:p w14:paraId="1685BBE9" w14:textId="3261E606" w:rsidR="61C575CA" w:rsidRDefault="61C575CA" w:rsidP="61C575CA">
            <w:pPr>
              <w:rPr>
                <w:rFonts w:ascii="Arial Black" w:eastAsia="Arial Black" w:hAnsi="Arial Black" w:cs="Arial Black"/>
                <w:b/>
                <w:bCs/>
                <w:sz w:val="20"/>
                <w:szCs w:val="20"/>
              </w:rPr>
            </w:pPr>
          </w:p>
          <w:p w14:paraId="4E27C39C" w14:textId="2C9BDFF9" w:rsidR="61C575CA" w:rsidRDefault="61C575CA" w:rsidP="61C575CA">
            <w:pPr>
              <w:rPr>
                <w:rFonts w:ascii="Arial Black" w:eastAsia="Arial Black" w:hAnsi="Arial Black" w:cs="Arial Black"/>
                <w:b/>
                <w:bCs/>
                <w:sz w:val="20"/>
                <w:szCs w:val="20"/>
              </w:rPr>
            </w:pPr>
          </w:p>
          <w:p w14:paraId="6DCCAFCA" w14:textId="2EC0360E" w:rsidR="61C575CA" w:rsidRDefault="61C575CA" w:rsidP="61C575CA">
            <w:pPr>
              <w:rPr>
                <w:rFonts w:ascii="Arial Black" w:eastAsia="Arial Black" w:hAnsi="Arial Black" w:cs="Arial Black"/>
                <w:b/>
                <w:bCs/>
                <w:sz w:val="20"/>
                <w:szCs w:val="20"/>
              </w:rPr>
            </w:pPr>
          </w:p>
          <w:p w14:paraId="1B93B196" w14:textId="44107559" w:rsidR="61C575CA" w:rsidRDefault="61C575CA" w:rsidP="61C575CA">
            <w:pPr>
              <w:rPr>
                <w:rFonts w:ascii="Arial Black" w:eastAsia="Arial Black" w:hAnsi="Arial Black" w:cs="Arial Black"/>
                <w:b/>
                <w:bCs/>
                <w:sz w:val="20"/>
                <w:szCs w:val="20"/>
              </w:rPr>
            </w:pPr>
          </w:p>
        </w:tc>
        <w:tc>
          <w:tcPr>
            <w:tcW w:w="3120" w:type="dxa"/>
          </w:tcPr>
          <w:p w14:paraId="6882DD1C" w14:textId="060537C8" w:rsidR="61C575CA" w:rsidRDefault="61C575CA" w:rsidP="61C575CA">
            <w:pPr>
              <w:rPr>
                <w:rFonts w:ascii="Arial Black" w:eastAsia="Arial Black" w:hAnsi="Arial Black" w:cs="Arial Black"/>
                <w:b/>
                <w:bCs/>
                <w:sz w:val="20"/>
                <w:szCs w:val="20"/>
              </w:rPr>
            </w:pPr>
            <w:r w:rsidRPr="61C575CA">
              <w:rPr>
                <w:rFonts w:ascii="Arial Black" w:eastAsia="Arial Black" w:hAnsi="Arial Black" w:cs="Arial Black"/>
                <w:b/>
                <w:bCs/>
                <w:sz w:val="20"/>
                <w:szCs w:val="20"/>
              </w:rPr>
              <w:t>8</w:t>
            </w:r>
          </w:p>
        </w:tc>
        <w:tc>
          <w:tcPr>
            <w:tcW w:w="3120" w:type="dxa"/>
          </w:tcPr>
          <w:p w14:paraId="6294DF23" w14:textId="6406C6D8" w:rsidR="61C575CA" w:rsidRDefault="61C575CA" w:rsidP="61C575CA">
            <w:pPr>
              <w:rPr>
                <w:rFonts w:ascii="Arial Black" w:eastAsia="Arial Black" w:hAnsi="Arial Black" w:cs="Arial Black"/>
                <w:b/>
                <w:bCs/>
                <w:sz w:val="20"/>
                <w:szCs w:val="20"/>
              </w:rPr>
            </w:pPr>
            <w:r w:rsidRPr="61C575CA">
              <w:rPr>
                <w:rFonts w:ascii="Arial Black" w:eastAsia="Arial Black" w:hAnsi="Arial Black" w:cs="Arial Black"/>
                <w:b/>
                <w:bCs/>
                <w:sz w:val="20"/>
                <w:szCs w:val="20"/>
              </w:rPr>
              <w:t>9</w:t>
            </w:r>
          </w:p>
        </w:tc>
      </w:tr>
    </w:tbl>
    <w:p w14:paraId="7C4901F0" w14:textId="0D95F32F" w:rsidR="61C575CA" w:rsidRDefault="61C575CA" w:rsidP="61C575CA">
      <w:pPr>
        <w:rPr>
          <w:rFonts w:ascii="Arial Black" w:eastAsia="Arial Black" w:hAnsi="Arial Black" w:cs="Arial Black"/>
          <w:b/>
          <w:bCs/>
          <w:sz w:val="20"/>
          <w:szCs w:val="20"/>
        </w:rPr>
      </w:pPr>
    </w:p>
    <w:sectPr w:rsidR="61C57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CD33F5"/>
    <w:rsid w:val="0073778F"/>
    <w:rsid w:val="00772262"/>
    <w:rsid w:val="0372720B"/>
    <w:rsid w:val="1CCD33F5"/>
    <w:rsid w:val="3183667D"/>
    <w:rsid w:val="61C5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33F5"/>
  <w15:chartTrackingRefBased/>
  <w15:docId w15:val="{99A35D73-C78D-437C-BABC-48F1608F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urriculum.gov.sk.ca/webapps/moe-curriculum-BBLEARN/CurriculumOutcomeContent?id=35&amp;oc=74379" TargetMode="External"/><Relationship Id="rId4" Type="http://schemas.openxmlformats.org/officeDocument/2006/relationships/hyperlink" Target="https://www.curriculum.gov.sk.ca/webapps/moe-curriculum-BBLEARN/CurriculumOutcomeContent?id=34&amp;oc=74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Cummings</dc:creator>
  <cp:keywords/>
  <dc:description/>
  <cp:lastModifiedBy>Jennifer Loken</cp:lastModifiedBy>
  <cp:revision>2</cp:revision>
  <dcterms:created xsi:type="dcterms:W3CDTF">2019-09-27T17:36:00Z</dcterms:created>
  <dcterms:modified xsi:type="dcterms:W3CDTF">2019-09-27T17:36:00Z</dcterms:modified>
</cp:coreProperties>
</file>