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56"/>
        <w:gridCol w:w="7696"/>
      </w:tblGrid>
      <w:tr w:rsidR="00BD04D0" w14:paraId="3F348577" w14:textId="77777777" w:rsidTr="00AE39F9">
        <w:tc>
          <w:tcPr>
            <w:tcW w:w="2972" w:type="dxa"/>
          </w:tcPr>
          <w:p w14:paraId="103DAC49" w14:textId="77777777" w:rsidR="00BD04D0" w:rsidRPr="00BD04D0" w:rsidRDefault="00BD04D0" w:rsidP="00BD04D0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  <w:r w:rsidRPr="00BD04D0">
              <w:rPr>
                <w:rFonts w:ascii="Comic Sans MS"/>
                <w:sz w:val="48"/>
              </w:rPr>
              <w:t>Literacy</w:t>
            </w:r>
          </w:p>
          <w:p w14:paraId="2B79A20C" w14:textId="77777777" w:rsidR="00BD04D0" w:rsidRDefault="00BD04D0" w:rsidP="00BD04D0">
            <w:pPr>
              <w:jc w:val="center"/>
            </w:pPr>
          </w:p>
          <w:p w14:paraId="65875FD7" w14:textId="77777777" w:rsidR="00BD04D0" w:rsidRDefault="00BD04D0" w:rsidP="00BD04D0">
            <w:pPr>
              <w:jc w:val="center"/>
            </w:pPr>
          </w:p>
          <w:p w14:paraId="37D5B34E" w14:textId="77777777" w:rsidR="00BD04D0" w:rsidRDefault="00BD04D0" w:rsidP="00BD04D0">
            <w:pPr>
              <w:jc w:val="center"/>
            </w:pPr>
          </w:p>
          <w:p w14:paraId="4183F059" w14:textId="77777777" w:rsidR="00BD04D0" w:rsidRDefault="00BD04D0" w:rsidP="00BD04D0">
            <w:pPr>
              <w:jc w:val="center"/>
            </w:pPr>
          </w:p>
          <w:p w14:paraId="3C64ED5A" w14:textId="77777777" w:rsidR="00BD04D0" w:rsidRDefault="00BD04D0" w:rsidP="00BD04D0">
            <w:pPr>
              <w:jc w:val="center"/>
            </w:pPr>
          </w:p>
          <w:p w14:paraId="1B9CC43D" w14:textId="77777777" w:rsidR="00BD04D0" w:rsidRDefault="00BD04D0" w:rsidP="00BD04D0">
            <w:pPr>
              <w:jc w:val="center"/>
            </w:pPr>
          </w:p>
          <w:p w14:paraId="5B1DCBF7" w14:textId="77777777" w:rsidR="00BD04D0" w:rsidRDefault="00BD04D0" w:rsidP="00BD04D0">
            <w:pPr>
              <w:jc w:val="center"/>
            </w:pPr>
          </w:p>
          <w:p w14:paraId="6453BC0D" w14:textId="77777777" w:rsidR="00BD04D0" w:rsidRDefault="00BD04D0" w:rsidP="00BD04D0">
            <w:pPr>
              <w:jc w:val="center"/>
            </w:pPr>
          </w:p>
          <w:p w14:paraId="7E7A50CA" w14:textId="77777777" w:rsidR="00BD04D0" w:rsidRDefault="00BD04D0" w:rsidP="00BD04D0">
            <w:pPr>
              <w:jc w:val="center"/>
            </w:pPr>
          </w:p>
          <w:p w14:paraId="2640B7F8" w14:textId="7B622033" w:rsidR="00BD04D0" w:rsidRDefault="00BD04D0" w:rsidP="00BD04D0">
            <w:pPr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39D66FB" wp14:editId="08848E51">
                  <wp:extent cx="1048513" cy="74542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3" cy="745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477CDE9D" w14:textId="77777777" w:rsidR="00BD04D0" w:rsidRPr="00BD04D0" w:rsidRDefault="00BD04D0" w:rsidP="00BD04D0">
            <w:pPr>
              <w:pStyle w:val="TableParagraph"/>
            </w:pPr>
          </w:p>
          <w:p w14:paraId="1C74FD96" w14:textId="77777777" w:rsidR="00BD04D0" w:rsidRPr="00BD04D0" w:rsidRDefault="00BD04D0" w:rsidP="00BD04D0">
            <w:pPr>
              <w:pStyle w:val="TableParagraph"/>
              <w:spacing w:before="8"/>
            </w:pPr>
          </w:p>
          <w:p w14:paraId="4F312115" w14:textId="3E9FFFE2" w:rsidR="00BD04D0" w:rsidRDefault="00BD04D0" w:rsidP="00BD04D0">
            <w:pPr>
              <w:pStyle w:val="TableParagraph"/>
              <w:numPr>
                <w:ilvl w:val="0"/>
                <w:numId w:val="2"/>
              </w:numPr>
              <w:spacing w:line="259" w:lineRule="auto"/>
              <w:ind w:right="708"/>
              <w:jc w:val="both"/>
            </w:pPr>
            <w:r>
              <w:t>Complete the Seesaw activity.</w:t>
            </w:r>
          </w:p>
          <w:p w14:paraId="41111B51" w14:textId="3CA5CC0E" w:rsidR="00BD04D0" w:rsidRPr="00BD04D0" w:rsidRDefault="00BD04D0" w:rsidP="00BD04D0">
            <w:pPr>
              <w:pStyle w:val="TableParagraph"/>
              <w:spacing w:line="259" w:lineRule="auto"/>
              <w:ind w:left="434" w:right="708"/>
              <w:jc w:val="both"/>
            </w:pPr>
            <w:r>
              <w:t xml:space="preserve">      </w:t>
            </w:r>
            <w:hyperlink r:id="rId6" w:history="1">
              <w:r>
                <w:rPr>
                  <w:rStyle w:val="Hyperlink"/>
                </w:rPr>
                <w:t>Community Storytelling Activity</w:t>
              </w:r>
            </w:hyperlink>
          </w:p>
          <w:p w14:paraId="4851C85E" w14:textId="77777777" w:rsidR="00BD04D0" w:rsidRPr="00BD04D0" w:rsidRDefault="00BD04D0" w:rsidP="00BD04D0">
            <w:pPr>
              <w:pStyle w:val="TableParagraph"/>
            </w:pPr>
          </w:p>
          <w:p w14:paraId="0480A51B" w14:textId="1FC364A4" w:rsidR="00BD04D0" w:rsidRPr="00BD04D0" w:rsidRDefault="00BD04D0" w:rsidP="00BD04D0">
            <w:pPr>
              <w:pStyle w:val="TableParagraph"/>
              <w:numPr>
                <w:ilvl w:val="0"/>
                <w:numId w:val="2"/>
              </w:numPr>
            </w:pPr>
            <w:r w:rsidRPr="00BD04D0">
              <w:t>Think about the community helpers that you know of. (Example: Firefighter, Police Officer, etc.) Get your family to help you write them down. Place each community member on a separate piece of paper. Place the paper cards in a hat. Pull one card out at a time. Complete the following steps for each card:</w:t>
            </w:r>
          </w:p>
          <w:p w14:paraId="564A9FF3" w14:textId="5276082D" w:rsidR="00BD04D0" w:rsidRPr="00BD04D0" w:rsidRDefault="00BD04D0" w:rsidP="00BD04D0">
            <w:pPr>
              <w:pStyle w:val="TableParagraph"/>
              <w:numPr>
                <w:ilvl w:val="0"/>
                <w:numId w:val="3"/>
              </w:numPr>
            </w:pPr>
            <w:r w:rsidRPr="00BD04D0">
              <w:t>Take the word and clap or tap out the syllables.</w:t>
            </w:r>
          </w:p>
          <w:p w14:paraId="07E70E63" w14:textId="68537D77" w:rsidR="00BD04D0" w:rsidRPr="00BD04D0" w:rsidRDefault="00BD04D0" w:rsidP="00BD04D0">
            <w:pPr>
              <w:pStyle w:val="TableParagraph"/>
              <w:numPr>
                <w:ilvl w:val="0"/>
                <w:numId w:val="3"/>
              </w:numPr>
            </w:pPr>
            <w:r w:rsidRPr="00BD04D0">
              <w:t>Isolate the beginning sound.</w:t>
            </w:r>
          </w:p>
          <w:p w14:paraId="461FAF07" w14:textId="714A33D7" w:rsidR="00BD04D0" w:rsidRPr="00BD04D0" w:rsidRDefault="00BD04D0" w:rsidP="00BD04D0">
            <w:pPr>
              <w:pStyle w:val="TableParagraph"/>
              <w:numPr>
                <w:ilvl w:val="0"/>
                <w:numId w:val="3"/>
              </w:numPr>
            </w:pPr>
            <w:r w:rsidRPr="00BD04D0">
              <w:t>Isolate the final sound.</w:t>
            </w:r>
          </w:p>
          <w:p w14:paraId="488A68D3" w14:textId="77777777" w:rsidR="00BD04D0" w:rsidRPr="00BD04D0" w:rsidRDefault="00BD04D0" w:rsidP="00BD04D0">
            <w:pPr>
              <w:pStyle w:val="TableParagraph"/>
            </w:pPr>
          </w:p>
          <w:p w14:paraId="00E432DC" w14:textId="6DDB4279" w:rsidR="00BD04D0" w:rsidRPr="00BD04D0" w:rsidRDefault="00BD04D0" w:rsidP="00BD04D0">
            <w:pPr>
              <w:pStyle w:val="TableParagraph"/>
              <w:numPr>
                <w:ilvl w:val="0"/>
                <w:numId w:val="2"/>
              </w:numPr>
            </w:pPr>
            <w:r w:rsidRPr="00BD04D0">
              <w:t>T</w:t>
            </w:r>
            <w:r w:rsidRPr="00BD04D0">
              <w:t>ake</w:t>
            </w:r>
            <w:r w:rsidRPr="00BD04D0">
              <w:t xml:space="preserve"> your family on a community walk. As you are walking take a look around to notice all the great things in your community. When you arrive back at home, take a piece of paper and draw what you saw. Make sure to snap a photo of this and send it to your teacher. You can also record what you saw. </w:t>
            </w:r>
          </w:p>
          <w:p w14:paraId="4D7FCAFB" w14:textId="77777777" w:rsidR="00BD04D0" w:rsidRPr="00BD04D0" w:rsidRDefault="00BD04D0" w:rsidP="00BD04D0">
            <w:pPr>
              <w:pStyle w:val="TableParagraph"/>
              <w:ind w:left="720"/>
            </w:pPr>
          </w:p>
          <w:p w14:paraId="3A9AEDB4" w14:textId="77777777" w:rsidR="00BD04D0" w:rsidRPr="00BD04D0" w:rsidRDefault="00BD04D0" w:rsidP="00BD04D0">
            <w:pPr>
              <w:pStyle w:val="TableParagraph"/>
              <w:spacing w:before="1"/>
            </w:pPr>
          </w:p>
          <w:p w14:paraId="1BDE6E27" w14:textId="77777777" w:rsidR="00BD04D0" w:rsidRPr="00BD04D0" w:rsidRDefault="00BD04D0" w:rsidP="00BD04D0">
            <w:pPr>
              <w:rPr>
                <w:rFonts w:ascii="Calibri" w:eastAsia="Calibri" w:hAnsi="Calibri" w:cs="Calibri"/>
                <w:lang w:eastAsia="en-CA" w:bidi="en-CA"/>
              </w:rPr>
            </w:pPr>
          </w:p>
        </w:tc>
      </w:tr>
      <w:tr w:rsidR="00BD04D0" w14:paraId="56AFA62A" w14:textId="77777777" w:rsidTr="00AE39F9">
        <w:tc>
          <w:tcPr>
            <w:tcW w:w="2972" w:type="dxa"/>
          </w:tcPr>
          <w:p w14:paraId="6D053523" w14:textId="357A56C9" w:rsidR="00BD04D0" w:rsidRDefault="00BD04D0" w:rsidP="00BD04D0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  <w:r w:rsidRPr="00BD04D0">
              <w:rPr>
                <w:rFonts w:ascii="Comic Sans MS"/>
                <w:sz w:val="48"/>
              </w:rPr>
              <w:t xml:space="preserve">Numeracy </w:t>
            </w:r>
          </w:p>
          <w:p w14:paraId="31602B2C" w14:textId="5164FBC5" w:rsidR="00BD04D0" w:rsidRDefault="00BD04D0" w:rsidP="00BD04D0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</w:p>
          <w:p w14:paraId="2A1B84AB" w14:textId="77777777" w:rsidR="00BD04D0" w:rsidRDefault="00BD04D0" w:rsidP="00BD04D0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</w:p>
          <w:p w14:paraId="5CF10204" w14:textId="33C9B9CF" w:rsidR="00BD04D0" w:rsidRPr="00BD04D0" w:rsidRDefault="00BD04D0" w:rsidP="00BD04D0">
            <w:pPr>
              <w:pStyle w:val="TableParagraph"/>
              <w:spacing w:before="1"/>
              <w:ind w:left="455" w:right="444"/>
              <w:jc w:val="center"/>
              <w:rPr>
                <w:rFonts w:ascii="Comic Sans MS"/>
                <w:sz w:val="48"/>
              </w:rPr>
            </w:pPr>
            <w:r w:rsidRPr="00BD04D0">
              <w:rPr>
                <w:rFonts w:ascii="Comic Sans MS"/>
                <w:sz w:val="48"/>
              </w:rPr>
              <w:drawing>
                <wp:inline distT="0" distB="0" distL="0" distR="0" wp14:anchorId="5CEA1AC8" wp14:editId="1C1249AB">
                  <wp:extent cx="888288" cy="1302448"/>
                  <wp:effectExtent l="0" t="0" r="0" b="0"/>
                  <wp:docPr id="3" name="image2.png" descr="A picture containing food, sign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88" cy="130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37730E7B" w14:textId="77777777" w:rsidR="00BD04D0" w:rsidRDefault="00BD04D0" w:rsidP="00BD04D0">
            <w:pPr>
              <w:pStyle w:val="TableParagraph"/>
              <w:rPr>
                <w:rFonts w:ascii="Times New Roman"/>
              </w:rPr>
            </w:pPr>
          </w:p>
          <w:p w14:paraId="53FF645E" w14:textId="77777777" w:rsidR="00BD04D0" w:rsidRDefault="00BD04D0" w:rsidP="00BD04D0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07BA4245" w14:textId="59BECA65" w:rsidR="00BD04D0" w:rsidRDefault="00BD04D0" w:rsidP="00BD04D0">
            <w:pPr>
              <w:pStyle w:val="TableParagraph"/>
              <w:numPr>
                <w:ilvl w:val="0"/>
                <w:numId w:val="4"/>
              </w:numPr>
            </w:pPr>
            <w:r>
              <w:t>Complete the following Seesaw Activities</w:t>
            </w:r>
          </w:p>
          <w:p w14:paraId="0F8CF58F" w14:textId="77777777" w:rsidR="00BD04D0" w:rsidRDefault="00BD04D0" w:rsidP="00BD04D0">
            <w:pPr>
              <w:pStyle w:val="TableParagraph"/>
            </w:pPr>
          </w:p>
          <w:p w14:paraId="2DB53409" w14:textId="3AFF4CD1" w:rsidR="00BD04D0" w:rsidRDefault="00BD04D0" w:rsidP="00BD04D0">
            <w:pPr>
              <w:pStyle w:val="TableParagraph"/>
            </w:pPr>
            <w:r>
              <w:t xml:space="preserve">               </w:t>
            </w:r>
            <w:hyperlink r:id="rId8" w:history="1">
              <w:r w:rsidRPr="00D1366B">
                <w:rPr>
                  <w:rStyle w:val="Hyperlink"/>
                </w:rPr>
                <w:t>Community Helpers</w:t>
              </w:r>
            </w:hyperlink>
          </w:p>
          <w:p w14:paraId="1B9A02E1" w14:textId="5A4C4012" w:rsidR="00BD04D0" w:rsidRDefault="00BD04D0" w:rsidP="00BD04D0">
            <w:pPr>
              <w:pStyle w:val="TableParagraph"/>
              <w:rPr>
                <w:rFonts w:ascii="Times New Roman"/>
              </w:rPr>
            </w:pPr>
            <w:r>
              <w:t xml:space="preserve"> </w:t>
            </w:r>
            <w:r>
              <w:t xml:space="preserve">              </w:t>
            </w:r>
            <w:hyperlink r:id="rId9" w:history="1">
              <w:r w:rsidRPr="00D1366B">
                <w:rPr>
                  <w:rStyle w:val="Hyperlink"/>
                </w:rPr>
                <w:t>Community Helper Sort</w:t>
              </w:r>
            </w:hyperlink>
          </w:p>
          <w:p w14:paraId="23D4F87A" w14:textId="77777777" w:rsidR="00BD04D0" w:rsidRDefault="00BD04D0" w:rsidP="00BD04D0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3C4D2ACD" w14:textId="039E2435" w:rsidR="00BD04D0" w:rsidRPr="00BD04D0" w:rsidRDefault="00BD04D0" w:rsidP="00BD04D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</w:rPr>
            </w:pPr>
            <w:r>
              <w:t>Take monopoly money or other types of fake money and use that to go “shopping” in your own home. Have your family set up a fake store and work on your numeracy skills. (Example: Place a sticky note on your jug of milk with the number 2 on it.</w:t>
            </w:r>
            <w:r>
              <w:t xml:space="preserve"> Use your communication skills and work out how much money you need to be able to purchase the milk.</w:t>
            </w:r>
            <w:r>
              <w:t>)</w:t>
            </w:r>
          </w:p>
          <w:p w14:paraId="64DFB0DC" w14:textId="77777777" w:rsidR="00BD04D0" w:rsidRDefault="00BD04D0" w:rsidP="00BD04D0">
            <w:pPr>
              <w:pStyle w:val="TableParagraph"/>
              <w:ind w:left="720"/>
              <w:rPr>
                <w:rFonts w:ascii="Times New Roman"/>
              </w:rPr>
            </w:pPr>
          </w:p>
          <w:p w14:paraId="5E8B5524" w14:textId="0E56359D" w:rsidR="00BD04D0" w:rsidRDefault="00BD04D0" w:rsidP="00BD04D0">
            <w:pPr>
              <w:pStyle w:val="TableParagraph"/>
              <w:numPr>
                <w:ilvl w:val="0"/>
                <w:numId w:val="4"/>
              </w:numPr>
              <w:spacing w:before="6"/>
            </w:pPr>
            <w:r>
              <w:t>Go on a Number walk and try to find places within your home or community that uses numbers. Here is the link to a Seesaw activity.</w:t>
            </w:r>
          </w:p>
          <w:p w14:paraId="7A956AE8" w14:textId="77777777" w:rsidR="00BD04D0" w:rsidRDefault="00BD04D0" w:rsidP="00BD04D0">
            <w:r>
              <w:t xml:space="preserve">               </w:t>
            </w:r>
            <w:hyperlink r:id="rId10" w:history="1">
              <w:r w:rsidRPr="00D1366B">
                <w:rPr>
                  <w:rStyle w:val="Hyperlink"/>
                </w:rPr>
                <w:t>Number Scavenger Hunt</w:t>
              </w:r>
            </w:hyperlink>
          </w:p>
          <w:p w14:paraId="24E740DA" w14:textId="1E5D410E" w:rsidR="00AE39F9" w:rsidRDefault="00AE39F9" w:rsidP="00BD04D0"/>
        </w:tc>
      </w:tr>
      <w:tr w:rsidR="00BD04D0" w14:paraId="5D25093C" w14:textId="77777777" w:rsidTr="00AE39F9">
        <w:tc>
          <w:tcPr>
            <w:tcW w:w="2972" w:type="dxa"/>
          </w:tcPr>
          <w:p w14:paraId="1FBE35CD" w14:textId="4232D65D" w:rsidR="00BD04D0" w:rsidRDefault="00BD04D0" w:rsidP="00BD04D0">
            <w:pPr>
              <w:jc w:val="center"/>
              <w:rPr>
                <w:rFonts w:ascii="Comic Sans MS" w:eastAsia="Calibri" w:hAnsi="Calibri" w:cs="Calibri"/>
                <w:sz w:val="48"/>
                <w:lang w:eastAsia="en-CA" w:bidi="en-CA"/>
              </w:rPr>
            </w:pPr>
            <w:r w:rsidRPr="00BD04D0">
              <w:rPr>
                <w:rFonts w:ascii="Comic Sans MS" w:eastAsia="Calibri" w:hAnsi="Calibri" w:cs="Calibri"/>
                <w:sz w:val="48"/>
                <w:lang w:eastAsia="en-CA" w:bidi="en-CA"/>
              </w:rPr>
              <w:t>Get Moving</w:t>
            </w:r>
          </w:p>
          <w:p w14:paraId="458C9364" w14:textId="266686D2" w:rsidR="00BD04D0" w:rsidRDefault="00BD04D0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464EDBCA" w14:textId="557111E7" w:rsidR="004A2322" w:rsidRDefault="004A2322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6DC8AAAD" w14:textId="46488DEE" w:rsidR="004A2322" w:rsidRDefault="004A2322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6879D0A1" w14:textId="2445A348" w:rsidR="004A2322" w:rsidRDefault="004A2322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1E95BF20" w14:textId="71D1EA6A" w:rsidR="004A2322" w:rsidRDefault="004A2322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1D1AE2C4" w14:textId="77777777" w:rsidR="004A2322" w:rsidRPr="00BD04D0" w:rsidRDefault="004A2322" w:rsidP="00BD04D0">
            <w:pPr>
              <w:rPr>
                <w:rFonts w:ascii="Comic Sans MS" w:eastAsia="Calibri" w:hAnsi="Calibri" w:cs="Calibri"/>
                <w:sz w:val="48"/>
                <w:lang w:eastAsia="en-CA" w:bidi="en-CA"/>
              </w:rPr>
            </w:pPr>
          </w:p>
          <w:p w14:paraId="2B86713A" w14:textId="5F22B21E" w:rsidR="00BD04D0" w:rsidRPr="00BD04D0" w:rsidRDefault="00BD04D0" w:rsidP="00BD04D0">
            <w:pPr>
              <w:jc w:val="center"/>
              <w:rPr>
                <w:rFonts w:ascii="Comic Sans MS" w:eastAsia="Calibri" w:hAnsi="Calibri" w:cs="Calibri"/>
                <w:sz w:val="48"/>
                <w:lang w:eastAsia="en-CA" w:bidi="en-CA"/>
              </w:rPr>
            </w:pPr>
            <w:r w:rsidRPr="00BD04D0">
              <w:rPr>
                <w:rFonts w:ascii="Comic Sans MS" w:eastAsia="Calibri" w:hAnsi="Calibri" w:cs="Calibri"/>
                <w:sz w:val="48"/>
                <w:lang w:eastAsia="en-CA" w:bidi="en-CA"/>
              </w:rPr>
              <w:drawing>
                <wp:inline distT="0" distB="0" distL="0" distR="0" wp14:anchorId="51180F06" wp14:editId="23054920">
                  <wp:extent cx="941083" cy="716089"/>
                  <wp:effectExtent l="0" t="0" r="0" b="0"/>
                  <wp:docPr id="5" name="image5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083" cy="71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12D67CDA" w14:textId="0F206BD2" w:rsidR="00BD04D0" w:rsidRPr="007A5EB5" w:rsidRDefault="00BD04D0" w:rsidP="00AE39F9">
            <w:pPr>
              <w:pStyle w:val="TableParagraph"/>
              <w:numPr>
                <w:ilvl w:val="0"/>
                <w:numId w:val="5"/>
              </w:numPr>
            </w:pPr>
            <w:r w:rsidRPr="007A5EB5">
              <w:lastRenderedPageBreak/>
              <w:t xml:space="preserve">Get out and complete a community Chalk Walk. If you do not have chalk at home here is a sidewalk paint recipe. </w:t>
            </w:r>
          </w:p>
          <w:p w14:paraId="49806FB1" w14:textId="018E02E1" w:rsidR="00BD04D0" w:rsidRPr="007A5EB5" w:rsidRDefault="00AE39F9" w:rsidP="00BD04D0">
            <w:pPr>
              <w:pStyle w:val="TableParagraph"/>
            </w:pPr>
            <w:r w:rsidRPr="007A5EB5">
              <w:tab/>
            </w:r>
            <w:r w:rsidRPr="007A5EB5">
              <w:tab/>
            </w:r>
            <w:r w:rsidR="00BD04D0" w:rsidRPr="007A5EB5">
              <w:t>2 tbsp of corn starch</w:t>
            </w:r>
          </w:p>
          <w:p w14:paraId="5F49B17D" w14:textId="0D26F02E" w:rsidR="00BD04D0" w:rsidRPr="007A5EB5" w:rsidRDefault="00AE39F9" w:rsidP="00BD04D0">
            <w:pPr>
              <w:pStyle w:val="TableParagraph"/>
            </w:pPr>
            <w:r w:rsidRPr="007A5EB5">
              <w:tab/>
            </w:r>
            <w:r w:rsidRPr="007A5EB5">
              <w:tab/>
            </w:r>
            <w:r w:rsidR="00BD04D0" w:rsidRPr="007A5EB5">
              <w:t>4</w:t>
            </w:r>
            <w:r w:rsidRPr="007A5EB5">
              <w:t xml:space="preserve"> </w:t>
            </w:r>
            <w:r w:rsidR="00BD04D0" w:rsidRPr="007A5EB5">
              <w:t>tbsp of water</w:t>
            </w:r>
          </w:p>
          <w:p w14:paraId="292B0099" w14:textId="7EFD0EA7" w:rsidR="00BD04D0" w:rsidRPr="007A5EB5" w:rsidRDefault="00AE39F9" w:rsidP="00BD04D0">
            <w:pPr>
              <w:pStyle w:val="TableParagraph"/>
            </w:pPr>
            <w:r w:rsidRPr="007A5EB5">
              <w:tab/>
            </w:r>
            <w:r w:rsidRPr="007A5EB5">
              <w:tab/>
            </w:r>
            <w:r w:rsidR="00BD04D0" w:rsidRPr="007A5EB5">
              <w:t>6-8 drops food coloring</w:t>
            </w:r>
          </w:p>
          <w:p w14:paraId="71C2AE8B" w14:textId="531702EF" w:rsidR="00BD04D0" w:rsidRPr="007A5EB5" w:rsidRDefault="00AE39F9" w:rsidP="00BD04D0">
            <w:pPr>
              <w:pStyle w:val="TableParagraph"/>
            </w:pPr>
            <w:r w:rsidRPr="007A5EB5">
              <w:tab/>
            </w:r>
            <w:r w:rsidRPr="007A5EB5">
              <w:tab/>
              <w:t>*</w:t>
            </w:r>
            <w:r w:rsidR="00BD04D0" w:rsidRPr="007A5EB5">
              <w:t xml:space="preserve">Make sure you stir before each use. </w:t>
            </w:r>
          </w:p>
          <w:p w14:paraId="54AEF6D7" w14:textId="77777777" w:rsidR="00BD04D0" w:rsidRPr="007A5EB5" w:rsidRDefault="00BD04D0" w:rsidP="00BD04D0">
            <w:pPr>
              <w:pStyle w:val="TableParagraph"/>
            </w:pPr>
          </w:p>
          <w:p w14:paraId="5740891F" w14:textId="508D1B0A" w:rsidR="00BD04D0" w:rsidRPr="007A5EB5" w:rsidRDefault="00AE39F9" w:rsidP="00BD04D0">
            <w:pPr>
              <w:pStyle w:val="TableParagraph"/>
              <w:rPr>
                <w:rFonts w:ascii="Times New Roman"/>
              </w:rPr>
            </w:pPr>
            <w:r w:rsidRPr="007A5EB5">
              <w:tab/>
            </w:r>
            <w:hyperlink r:id="rId12" w:history="1">
              <w:r w:rsidR="007A5EB5" w:rsidRPr="00D1366B">
                <w:rPr>
                  <w:rStyle w:val="Hyperlink"/>
                  <w:rFonts w:ascii="Times New Roman"/>
                </w:rPr>
                <w:t>Chalk Walk</w:t>
              </w:r>
            </w:hyperlink>
          </w:p>
          <w:p w14:paraId="4934E91E" w14:textId="77777777" w:rsidR="00AE39F9" w:rsidRPr="007A5EB5" w:rsidRDefault="00AE39F9" w:rsidP="00BD04D0">
            <w:pPr>
              <w:pStyle w:val="TableParagraph"/>
            </w:pPr>
          </w:p>
          <w:p w14:paraId="660B1724" w14:textId="1FCECC72" w:rsidR="00BD04D0" w:rsidRPr="007A5EB5" w:rsidRDefault="00AE39F9" w:rsidP="00BD04D0">
            <w:pPr>
              <w:pStyle w:val="TableParagraph"/>
            </w:pPr>
            <w:r w:rsidRPr="007A5EB5">
              <w:t xml:space="preserve">2. </w:t>
            </w:r>
            <w:r w:rsidR="00BD04D0" w:rsidRPr="007A5EB5">
              <w:t>Go on a Community Scavenger Hunt while you are out on your Chalk Walk. Here are some clues</w:t>
            </w:r>
            <w:r w:rsidRPr="007A5EB5">
              <w:t xml:space="preserve"> that</w:t>
            </w:r>
            <w:r w:rsidR="00BD04D0" w:rsidRPr="007A5EB5">
              <w:t xml:space="preserve"> you can use to get you started. Feel free to make some or your own if some do not apply to your community.</w:t>
            </w:r>
          </w:p>
          <w:p w14:paraId="5283BF75" w14:textId="5730769A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lastRenderedPageBreak/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1. This is a place you go to learn. (Your School)</w:t>
            </w:r>
          </w:p>
          <w:p w14:paraId="2354BD41" w14:textId="4BBBBCCB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2. You visit me to take out books and movies. (Library)</w:t>
            </w:r>
          </w:p>
          <w:p w14:paraId="04ED209D" w14:textId="1276D0DC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3. This is a place you go to buy food. There are rows upon rows of</w:t>
            </w: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 </w:t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food to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pick</w:t>
            </w: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 </w:t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from. (Grocery Store)</w:t>
            </w:r>
          </w:p>
          <w:p w14:paraId="1808CAC7" w14:textId="312C3022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4. When you are feeling too hot this is a great spot to visit and cool off in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the water.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 </w:t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(Pool)</w:t>
            </w:r>
          </w:p>
          <w:p w14:paraId="2458006C" w14:textId="23A71A7F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5. I deliver parcels and mail to your town. Remember to bring your key to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check your mailbox. (Post Office)</w:t>
            </w:r>
          </w:p>
          <w:p w14:paraId="5F14F7B0" w14:textId="6E73AA76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6. The people who work at this place keep our town safe. Their vehicles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have a loud sirens and red and blue lights. (R.C.M.P Detachment)</w:t>
            </w:r>
          </w:p>
          <w:p w14:paraId="426F0D94" w14:textId="30508801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7. This building is filled with helpful people: Nurses, Doctors, X-Ray Techs.,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Lab Techs., etc. Sometimes you come to visit me when you are injured or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sick. (Hospital or clinics or ambulance hall)</w:t>
            </w:r>
          </w:p>
          <w:p w14:paraId="3968BD29" w14:textId="58E271AF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8. This is a place to visit and learn all about the past. (Museum)</w:t>
            </w:r>
          </w:p>
          <w:p w14:paraId="022D91EF" w14:textId="78AC4AFB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9. I smell amazing from April to June. You can come in a pick out a plant or</w:t>
            </w: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 </w:t>
            </w: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flowers to purchase and take home. (Green House or flower pots)</w:t>
            </w:r>
          </w:p>
          <w:p w14:paraId="29442E9B" w14:textId="1C7E656F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11. This building holds some large red trucks. Volunteers drive these trucks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to fires </w:t>
            </w: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to help put out the flames. (Fire Hall)</w:t>
            </w:r>
          </w:p>
          <w:p w14:paraId="37BCAD4E" w14:textId="2378F1C2" w:rsidR="00BD04D0" w:rsidRPr="007A5EB5" w:rsidRDefault="00AE39F9" w:rsidP="00BD04D0">
            <w:pPr>
              <w:pStyle w:val="NormalWeb"/>
              <w:rPr>
                <w:rFonts w:ascii="Calibri" w:eastAsia="Calibri" w:hAnsi="Calibri" w:cs="Calibri"/>
                <w:sz w:val="22"/>
                <w:szCs w:val="22"/>
                <w:lang w:bidi="en-CA"/>
              </w:rPr>
            </w:pPr>
            <w:r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12. After a long hot day, a cold treat is what hits the spot. This place serves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 xml:space="preserve">many kinds of food, but it’s known for ice cream. (Restaurant, Dairy Queen, </w:t>
            </w:r>
            <w:r w:rsid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ab/>
            </w:r>
            <w:r w:rsidR="00BD04D0" w:rsidRPr="007A5EB5">
              <w:rPr>
                <w:rFonts w:ascii="Calibri" w:eastAsia="Calibri" w:hAnsi="Calibri" w:cs="Calibri"/>
                <w:sz w:val="22"/>
                <w:szCs w:val="22"/>
                <w:lang w:bidi="en-CA"/>
              </w:rPr>
              <w:t>or any place to grab a treat for your success)</w:t>
            </w:r>
          </w:p>
          <w:p w14:paraId="5FB27AFC" w14:textId="77777777" w:rsidR="00BD04D0" w:rsidRPr="007A5EB5" w:rsidRDefault="00BD04D0" w:rsidP="00BD04D0">
            <w:pPr>
              <w:rPr>
                <w:rFonts w:ascii="Calibri" w:eastAsia="Calibri" w:hAnsi="Calibri" w:cs="Calibri"/>
                <w:lang w:eastAsia="en-CA" w:bidi="en-CA"/>
              </w:rPr>
            </w:pPr>
          </w:p>
        </w:tc>
      </w:tr>
      <w:tr w:rsidR="00BD04D0" w14:paraId="675C56A3" w14:textId="77777777" w:rsidTr="00AE39F9">
        <w:tc>
          <w:tcPr>
            <w:tcW w:w="2972" w:type="dxa"/>
          </w:tcPr>
          <w:p w14:paraId="0E04B1E5" w14:textId="6C9B1E1D" w:rsidR="004A2322" w:rsidRPr="004A2322" w:rsidRDefault="004A2322" w:rsidP="007A5EB5">
            <w:pPr>
              <w:jc w:val="center"/>
              <w:rPr>
                <w:rFonts w:ascii="Comic Sans MS" w:eastAsia="Calibri" w:hAnsi="Calibri" w:cs="Calibri"/>
                <w:sz w:val="48"/>
                <w:lang w:eastAsia="en-CA" w:bidi="en-CA"/>
              </w:rPr>
            </w:pPr>
            <w:r w:rsidRPr="004A2322">
              <w:rPr>
                <w:rFonts w:ascii="Comic Sans MS" w:eastAsia="Calibri" w:hAnsi="Calibri" w:cs="Calibri"/>
                <w:sz w:val="48"/>
                <w:lang w:eastAsia="en-CA" w:bidi="en-CA"/>
              </w:rPr>
              <w:lastRenderedPageBreak/>
              <w:t>Get Creative</w:t>
            </w:r>
          </w:p>
          <w:p w14:paraId="70E02E04" w14:textId="0AA4DA43" w:rsidR="004A2322" w:rsidRDefault="004A2322" w:rsidP="004A2322">
            <w:pPr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155FF19" wp14:editId="0B285C38">
                  <wp:extent cx="589297" cy="856106"/>
                  <wp:effectExtent l="0" t="0" r="0" b="0"/>
                  <wp:docPr id="7" name="image6.png" descr="A close up of a toy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297" cy="85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4A76EA6A" w14:textId="36A272A5" w:rsidR="00BD04D0" w:rsidRPr="007A5EB5" w:rsidRDefault="004A2322" w:rsidP="004A2322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lang w:eastAsia="en-CA" w:bidi="en-CA"/>
              </w:rPr>
            </w:pPr>
            <w:r w:rsidRPr="007A5EB5">
              <w:rPr>
                <w:rFonts w:ascii="Calibri" w:eastAsia="Calibri" w:hAnsi="Calibri" w:cs="Calibri"/>
                <w:lang w:eastAsia="en-CA" w:bidi="en-CA"/>
              </w:rPr>
              <w:t xml:space="preserve">Check out </w:t>
            </w:r>
            <w:proofErr w:type="spellStart"/>
            <w:r w:rsidRPr="007A5EB5">
              <w:rPr>
                <w:rFonts w:ascii="Calibri" w:eastAsia="Calibri" w:hAnsi="Calibri" w:cs="Calibri"/>
                <w:lang w:eastAsia="en-CA" w:bidi="en-CA"/>
              </w:rPr>
              <w:t>ArtHub</w:t>
            </w:r>
            <w:proofErr w:type="spellEnd"/>
            <w:r w:rsidRPr="007A5EB5">
              <w:rPr>
                <w:rFonts w:ascii="Calibri" w:eastAsia="Calibri" w:hAnsi="Calibri" w:cs="Calibri"/>
                <w:lang w:eastAsia="en-CA" w:bidi="en-CA"/>
              </w:rPr>
              <w:t>: Community Helper</w:t>
            </w:r>
          </w:p>
          <w:p w14:paraId="1C372C02" w14:textId="250A6E10" w:rsidR="004A2322" w:rsidRPr="007A5EB5" w:rsidRDefault="004A2322" w:rsidP="00BD04D0">
            <w:pPr>
              <w:rPr>
                <w:rFonts w:ascii="Calibri" w:eastAsia="Calibri" w:hAnsi="Calibri" w:cs="Calibri"/>
                <w:lang w:eastAsia="en-CA" w:bidi="en-CA"/>
              </w:rPr>
            </w:pPr>
            <w:r w:rsidRPr="007A5EB5">
              <w:rPr>
                <w:rFonts w:ascii="Calibri" w:eastAsia="Calibri" w:hAnsi="Calibri" w:cs="Calibri"/>
                <w:lang w:eastAsia="en-CA" w:bidi="en-CA"/>
              </w:rPr>
              <w:tab/>
            </w:r>
            <w:hyperlink r:id="rId14" w:history="1">
              <w:r w:rsidR="007A5EB5" w:rsidRPr="007A5EB5">
                <w:rPr>
                  <w:rStyle w:val="Hyperlink"/>
                  <w:rFonts w:ascii="Calibri" w:eastAsia="Calibri" w:hAnsi="Calibri" w:cs="Calibri"/>
                  <w:lang w:eastAsia="en-CA" w:bidi="en-CA"/>
                </w:rPr>
                <w:t xml:space="preserve">Drawing Health </w:t>
              </w:r>
              <w:proofErr w:type="spellStart"/>
              <w:r w:rsidR="007A5EB5" w:rsidRPr="007A5EB5">
                <w:rPr>
                  <w:rStyle w:val="Hyperlink"/>
                  <w:rFonts w:ascii="Calibri" w:eastAsia="Calibri" w:hAnsi="Calibri" w:cs="Calibri"/>
                  <w:lang w:eastAsia="en-CA" w:bidi="en-CA"/>
                </w:rPr>
                <w:t>Heros</w:t>
              </w:r>
              <w:proofErr w:type="spellEnd"/>
            </w:hyperlink>
          </w:p>
          <w:p w14:paraId="0A364288" w14:textId="77777777" w:rsidR="004A2322" w:rsidRPr="007A5EB5" w:rsidRDefault="004A2322" w:rsidP="004A2322">
            <w:pPr>
              <w:rPr>
                <w:rFonts w:ascii="Calibri" w:eastAsia="Calibri" w:hAnsi="Calibri" w:cs="Calibri"/>
                <w:lang w:eastAsia="en-CA" w:bidi="en-CA"/>
              </w:rPr>
            </w:pPr>
          </w:p>
          <w:p w14:paraId="5695A005" w14:textId="61719D4B" w:rsidR="004A2322" w:rsidRPr="007A5EB5" w:rsidRDefault="004A2322" w:rsidP="004A2322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lang w:eastAsia="en-CA" w:bidi="en-CA"/>
              </w:rPr>
            </w:pPr>
            <w:r w:rsidRPr="007A5EB5">
              <w:rPr>
                <w:rFonts w:ascii="Calibri" w:eastAsia="Calibri" w:hAnsi="Calibri" w:cs="Calibri"/>
                <w:lang w:eastAsia="en-CA" w:bidi="en-CA"/>
              </w:rPr>
              <w:t>Go on a Musical Scavenger Hunt.</w:t>
            </w:r>
          </w:p>
          <w:p w14:paraId="09C423A2" w14:textId="77777777" w:rsidR="007A5EB5" w:rsidRDefault="004A2322" w:rsidP="007A5EB5">
            <w:r w:rsidRPr="007A5EB5">
              <w:rPr>
                <w:rFonts w:ascii="Calibri" w:eastAsia="Calibri" w:hAnsi="Calibri" w:cs="Calibri"/>
                <w:lang w:eastAsia="en-CA" w:bidi="en-CA"/>
              </w:rPr>
              <w:tab/>
            </w:r>
            <w:hyperlink r:id="rId15" w:history="1">
              <w:r w:rsidR="007A5EB5" w:rsidRPr="00D94A56">
                <w:rPr>
                  <w:rStyle w:val="Hyperlink"/>
                </w:rPr>
                <w:t>Musical Scavenger Hunt</w:t>
              </w:r>
            </w:hyperlink>
          </w:p>
          <w:p w14:paraId="4528B3A9" w14:textId="4497B5C0" w:rsidR="004A2322" w:rsidRPr="007A5EB5" w:rsidRDefault="004A2322" w:rsidP="004A2322">
            <w:pPr>
              <w:rPr>
                <w:rFonts w:ascii="Calibri" w:eastAsia="Calibri" w:hAnsi="Calibri" w:cs="Calibri"/>
                <w:lang w:eastAsia="en-CA" w:bidi="en-CA"/>
              </w:rPr>
            </w:pPr>
          </w:p>
          <w:p w14:paraId="136D2AA2" w14:textId="77777777" w:rsidR="004A2322" w:rsidRPr="007A5EB5" w:rsidRDefault="004A2322" w:rsidP="00BD04D0">
            <w:pPr>
              <w:rPr>
                <w:rFonts w:ascii="Calibri" w:eastAsia="Calibri" w:hAnsi="Calibri" w:cs="Calibri"/>
                <w:lang w:eastAsia="en-CA" w:bidi="en-CA"/>
              </w:rPr>
            </w:pPr>
          </w:p>
          <w:p w14:paraId="63524CE2" w14:textId="0B9FFB02" w:rsidR="004A2322" w:rsidRPr="007A5EB5" w:rsidRDefault="004A2322" w:rsidP="00BD04D0">
            <w:pPr>
              <w:rPr>
                <w:rFonts w:ascii="Calibri" w:eastAsia="Calibri" w:hAnsi="Calibri" w:cs="Calibri"/>
                <w:lang w:eastAsia="en-CA" w:bidi="en-CA"/>
              </w:rPr>
            </w:pPr>
          </w:p>
        </w:tc>
      </w:tr>
      <w:tr w:rsidR="00BD04D0" w14:paraId="6EED6E9B" w14:textId="77777777" w:rsidTr="00AE39F9">
        <w:tc>
          <w:tcPr>
            <w:tcW w:w="2972" w:type="dxa"/>
          </w:tcPr>
          <w:p w14:paraId="676F8263" w14:textId="77777777" w:rsidR="00BD04D0" w:rsidRDefault="007A5EB5" w:rsidP="007A5EB5">
            <w:pPr>
              <w:jc w:val="center"/>
              <w:rPr>
                <w:rFonts w:ascii="Comic Sans MS" w:eastAsia="Calibri" w:hAnsi="Calibri" w:cs="Calibri"/>
                <w:sz w:val="48"/>
                <w:lang w:eastAsia="en-CA" w:bidi="en-CA"/>
              </w:rPr>
            </w:pPr>
            <w:r w:rsidRPr="007A5EB5">
              <w:rPr>
                <w:rFonts w:ascii="Comic Sans MS" w:eastAsia="Calibri" w:hAnsi="Calibri" w:cs="Calibri"/>
                <w:sz w:val="48"/>
                <w:lang w:eastAsia="en-CA" w:bidi="en-CA"/>
              </w:rPr>
              <w:t>Passion</w:t>
            </w:r>
            <w:r>
              <w:rPr>
                <w:rFonts w:ascii="Comic Sans MS" w:eastAsia="Calibri" w:hAnsi="Calibri" w:cs="Calibri"/>
                <w:sz w:val="48"/>
                <w:lang w:eastAsia="en-CA" w:bidi="en-CA"/>
              </w:rPr>
              <w:t>s</w:t>
            </w:r>
          </w:p>
          <w:p w14:paraId="5C749191" w14:textId="449A4665" w:rsidR="007A5EB5" w:rsidRDefault="007A5EB5" w:rsidP="007A5EB5">
            <w:pPr>
              <w:jc w:val="center"/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D8B5FE3" wp14:editId="16EA8772">
                  <wp:extent cx="800280" cy="835533"/>
                  <wp:effectExtent l="0" t="0" r="0" b="0"/>
                  <wp:docPr id="9" name="image7.png" descr="A close up of a logo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835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14:paraId="7FCE62B8" w14:textId="4ACCAE30" w:rsidR="007A5EB5" w:rsidRDefault="007A5EB5" w:rsidP="007A5EB5">
            <w:pPr>
              <w:pStyle w:val="TableParagraph"/>
              <w:numPr>
                <w:ilvl w:val="0"/>
                <w:numId w:val="7"/>
              </w:numPr>
              <w:spacing w:before="6"/>
            </w:pPr>
            <w:r>
              <w:t xml:space="preserve">Check out </w:t>
            </w:r>
            <w:r>
              <w:t>Scholastic Community Activities</w:t>
            </w:r>
          </w:p>
          <w:p w14:paraId="0AC03361" w14:textId="77777777" w:rsidR="007A5EB5" w:rsidRDefault="007A5EB5" w:rsidP="007A5EB5">
            <w:pPr>
              <w:pStyle w:val="TableParagraph"/>
              <w:spacing w:before="6"/>
              <w:rPr>
                <w:rFonts w:ascii="Times New Roman"/>
                <w:sz w:val="25"/>
              </w:rPr>
            </w:pPr>
            <w:r w:rsidRPr="007A5EB5">
              <w:tab/>
            </w:r>
            <w:hyperlink r:id="rId17" w:history="1">
              <w:r w:rsidRPr="00D94A56">
                <w:rPr>
                  <w:rStyle w:val="Hyperlink"/>
                  <w:rFonts w:ascii="Times New Roman"/>
                  <w:sz w:val="25"/>
                </w:rPr>
                <w:t>Scholastic Link</w:t>
              </w:r>
            </w:hyperlink>
          </w:p>
          <w:p w14:paraId="2BAE1BAA" w14:textId="0A7FCE35" w:rsidR="007A5EB5" w:rsidRPr="007A5EB5" w:rsidRDefault="007A5EB5" w:rsidP="007A5EB5">
            <w:pPr>
              <w:pStyle w:val="TableParagraph"/>
              <w:spacing w:before="6"/>
            </w:pPr>
          </w:p>
          <w:p w14:paraId="6E400B1F" w14:textId="29F78DD6" w:rsidR="007A5EB5" w:rsidRPr="007A5EB5" w:rsidRDefault="007A5EB5" w:rsidP="007A5EB5">
            <w:pPr>
              <w:pStyle w:val="TableParagraph"/>
              <w:spacing w:before="6"/>
            </w:pPr>
          </w:p>
          <w:p w14:paraId="19092209" w14:textId="670ED5A8" w:rsidR="007A5EB5" w:rsidRPr="007A5EB5" w:rsidRDefault="007A5EB5" w:rsidP="007A5EB5">
            <w:pPr>
              <w:pStyle w:val="TableParagraph"/>
              <w:numPr>
                <w:ilvl w:val="0"/>
                <w:numId w:val="7"/>
              </w:numPr>
              <w:spacing w:before="6"/>
            </w:pPr>
            <w:r w:rsidRPr="007A5EB5">
              <w:t>Create thank you cards for the essential workers in your community. Deliver the cards to those who help you the most.</w:t>
            </w:r>
          </w:p>
          <w:p w14:paraId="7F014628" w14:textId="5168151C" w:rsidR="00BD04D0" w:rsidRPr="007A5EB5" w:rsidRDefault="00BD04D0" w:rsidP="00BD04D0">
            <w:pPr>
              <w:rPr>
                <w:rFonts w:ascii="Calibri" w:eastAsia="Calibri" w:hAnsi="Calibri" w:cs="Calibri"/>
                <w:lang w:eastAsia="en-CA" w:bidi="en-CA"/>
              </w:rPr>
            </w:pPr>
          </w:p>
        </w:tc>
      </w:tr>
      <w:tr w:rsidR="007A5EB5" w14:paraId="7EAD2052" w14:textId="77777777" w:rsidTr="00AE39F9">
        <w:tc>
          <w:tcPr>
            <w:tcW w:w="2972" w:type="dxa"/>
          </w:tcPr>
          <w:p w14:paraId="0D23E291" w14:textId="5B1454E9" w:rsidR="007A5EB5" w:rsidRPr="007A5EB5" w:rsidRDefault="007A5EB5" w:rsidP="007A5EB5">
            <w:pPr>
              <w:jc w:val="center"/>
              <w:rPr>
                <w:rFonts w:ascii="Comic Sans MS" w:eastAsia="Calibri" w:hAnsi="Calibri" w:cs="Calibri"/>
                <w:sz w:val="48"/>
                <w:lang w:eastAsia="en-CA" w:bidi="en-CA"/>
              </w:rPr>
            </w:pPr>
            <w:r>
              <w:rPr>
                <w:rFonts w:ascii="Comic Sans MS" w:eastAsia="Calibri" w:hAnsi="Calibri" w:cs="Calibri"/>
                <w:sz w:val="48"/>
                <w:lang w:eastAsia="en-CA" w:bidi="en-CA"/>
              </w:rPr>
              <w:lastRenderedPageBreak/>
              <w:t>Additional Resources</w:t>
            </w:r>
          </w:p>
        </w:tc>
        <w:tc>
          <w:tcPr>
            <w:tcW w:w="8080" w:type="dxa"/>
          </w:tcPr>
          <w:p w14:paraId="031BB47E" w14:textId="52416203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Helper Hats:</w:t>
            </w:r>
          </w:p>
          <w:p w14:paraId="6F3BA1A0" w14:textId="77777777" w:rsidR="007A5EB5" w:rsidRDefault="007A5EB5" w:rsidP="007A5EB5">
            <w:pPr>
              <w:pStyle w:val="TableParagraph"/>
              <w:spacing w:before="6"/>
            </w:pPr>
            <w:r>
              <w:tab/>
            </w:r>
            <w:hyperlink r:id="rId18" w:history="1">
              <w:r w:rsidRPr="007A5EB5">
                <w:rPr>
                  <w:rStyle w:val="Hyperlink"/>
                </w:rPr>
                <w:t>Community Helper Hats Link</w:t>
              </w:r>
            </w:hyperlink>
          </w:p>
          <w:p w14:paraId="571FE650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School Bus Ten Frames</w:t>
            </w:r>
          </w:p>
          <w:p w14:paraId="69D9F26F" w14:textId="77777777" w:rsidR="007A5EB5" w:rsidRDefault="007A5EB5" w:rsidP="007A5EB5">
            <w:pPr>
              <w:pStyle w:val="TableParagraph"/>
              <w:spacing w:before="6"/>
              <w:ind w:left="720"/>
            </w:pPr>
            <w:hyperlink r:id="rId19" w:history="1">
              <w:r w:rsidRPr="007A5EB5">
                <w:rPr>
                  <w:rStyle w:val="Hyperlink"/>
                </w:rPr>
                <w:t>School Bus Ten Frame Link</w:t>
              </w:r>
            </w:hyperlink>
          </w:p>
          <w:p w14:paraId="5365D06A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Helper Math Games</w:t>
            </w:r>
          </w:p>
          <w:p w14:paraId="6BDB0888" w14:textId="77777777" w:rsidR="007A5EB5" w:rsidRDefault="007A5EB5" w:rsidP="007A5EB5">
            <w:pPr>
              <w:pStyle w:val="TableParagraph"/>
              <w:spacing w:before="6"/>
              <w:ind w:left="720"/>
            </w:pPr>
            <w:hyperlink r:id="rId20" w:history="1">
              <w:r w:rsidRPr="007A5EB5">
                <w:rPr>
                  <w:rStyle w:val="Hyperlink"/>
                </w:rPr>
                <w:t>Math Game Link</w:t>
              </w:r>
            </w:hyperlink>
          </w:p>
          <w:p w14:paraId="64F6C321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Helper Clip Cards</w:t>
            </w:r>
          </w:p>
          <w:p w14:paraId="2102EB9F" w14:textId="77777777" w:rsidR="007A5EB5" w:rsidRDefault="007A5EB5" w:rsidP="007A5EB5">
            <w:pPr>
              <w:pStyle w:val="TableParagraph"/>
              <w:spacing w:before="6"/>
              <w:ind w:left="720"/>
            </w:pPr>
            <w:hyperlink r:id="rId21" w:history="1">
              <w:r w:rsidRPr="007A5EB5">
                <w:rPr>
                  <w:rStyle w:val="Hyperlink"/>
                </w:rPr>
                <w:t>Clip Card Link</w:t>
              </w:r>
            </w:hyperlink>
          </w:p>
          <w:p w14:paraId="1CE28E49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Helper Mazes</w:t>
            </w:r>
          </w:p>
          <w:p w14:paraId="4BB87E81" w14:textId="77777777" w:rsidR="007A5EB5" w:rsidRDefault="007A5EB5" w:rsidP="007A5EB5">
            <w:pPr>
              <w:pStyle w:val="TableParagraph"/>
              <w:spacing w:before="6"/>
              <w:ind w:left="720"/>
            </w:pPr>
            <w:hyperlink r:id="rId22" w:history="1">
              <w:r w:rsidRPr="007A5EB5">
                <w:rPr>
                  <w:rStyle w:val="Hyperlink"/>
                </w:rPr>
                <w:t>Community Mazes Link</w:t>
              </w:r>
            </w:hyperlink>
          </w:p>
          <w:p w14:paraId="62CDF7D9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Member Color by Number</w:t>
            </w:r>
          </w:p>
          <w:p w14:paraId="7EDFFB8B" w14:textId="77777777" w:rsidR="007A5EB5" w:rsidRDefault="007A5EB5" w:rsidP="007A5EB5">
            <w:pPr>
              <w:pStyle w:val="TableParagraph"/>
              <w:spacing w:before="6"/>
              <w:ind w:left="720"/>
            </w:pPr>
            <w:hyperlink r:id="rId23" w:history="1">
              <w:r w:rsidRPr="007A5EB5">
                <w:rPr>
                  <w:rStyle w:val="Hyperlink"/>
                </w:rPr>
                <w:t>TPT Resource Community Color by Number</w:t>
              </w:r>
            </w:hyperlink>
          </w:p>
          <w:p w14:paraId="471916BC" w14:textId="77777777" w:rsidR="007A5EB5" w:rsidRDefault="007A5EB5" w:rsidP="007A5EB5">
            <w:pPr>
              <w:pStyle w:val="TableParagraph"/>
              <w:numPr>
                <w:ilvl w:val="0"/>
                <w:numId w:val="8"/>
              </w:numPr>
              <w:spacing w:before="6"/>
            </w:pPr>
            <w:r>
              <w:t>Community Worker BINGO</w:t>
            </w:r>
          </w:p>
          <w:p w14:paraId="34B77FC3" w14:textId="5515C78B" w:rsidR="007A5EB5" w:rsidRDefault="007A5EB5" w:rsidP="007A5EB5">
            <w:pPr>
              <w:pStyle w:val="TableParagraph"/>
              <w:spacing w:before="6"/>
              <w:ind w:left="720"/>
            </w:pPr>
            <w:hyperlink r:id="rId24" w:history="1">
              <w:r w:rsidRPr="007A5EB5">
                <w:rPr>
                  <w:rStyle w:val="Hyperlink"/>
                </w:rPr>
                <w:t>Community Worker BINGO link</w:t>
              </w:r>
            </w:hyperlink>
          </w:p>
        </w:tc>
      </w:tr>
    </w:tbl>
    <w:p w14:paraId="2A9AC746" w14:textId="77777777" w:rsidR="00B10F6D" w:rsidRDefault="00B10F6D"/>
    <w:sectPr w:rsidR="00B10F6D" w:rsidSect="00BD04D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2B0"/>
    <w:multiLevelType w:val="hybridMultilevel"/>
    <w:tmpl w:val="BEFA36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69E8"/>
    <w:multiLevelType w:val="hybridMultilevel"/>
    <w:tmpl w:val="EAA0A7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436C5"/>
    <w:multiLevelType w:val="hybridMultilevel"/>
    <w:tmpl w:val="00B466B2"/>
    <w:lvl w:ilvl="0" w:tplc="9E14D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87451"/>
    <w:multiLevelType w:val="hybridMultilevel"/>
    <w:tmpl w:val="3BE420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21600"/>
    <w:multiLevelType w:val="hybridMultilevel"/>
    <w:tmpl w:val="1892E5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64ED"/>
    <w:multiLevelType w:val="hybridMultilevel"/>
    <w:tmpl w:val="A3D476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42FC2"/>
    <w:multiLevelType w:val="hybridMultilevel"/>
    <w:tmpl w:val="3A44A2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151A9"/>
    <w:multiLevelType w:val="hybridMultilevel"/>
    <w:tmpl w:val="2DE8A556"/>
    <w:lvl w:ilvl="0" w:tplc="5C5478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D0"/>
    <w:rsid w:val="004A2322"/>
    <w:rsid w:val="007A5EB5"/>
    <w:rsid w:val="00AE39F9"/>
    <w:rsid w:val="00B10F6D"/>
    <w:rsid w:val="00B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4A3E"/>
  <w15:chartTrackingRefBased/>
  <w15:docId w15:val="{6ACF00F2-6452-452F-9769-10ABA431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D04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CA" w:bidi="en-CA"/>
    </w:rPr>
  </w:style>
  <w:style w:type="character" w:styleId="Hyperlink">
    <w:name w:val="Hyperlink"/>
    <w:basedOn w:val="DefaultParagraphFont"/>
    <w:uiPriority w:val="99"/>
    <w:unhideWhenUsed/>
    <w:rsid w:val="00BD04D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A2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23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2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pages/shared_activity?share_token=3FwCUcGYSEuERdv6O4UfxQ&amp;prompt_id=prompt.a85e7a6a-7c0f-42ed-a303-9b2d94dbcf9e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totschooling.net/2017/08/community-helpers-printable-paper-hats.html?m=1&amp;cuid=c0c6b9f0c3597e478e87e13a83026a4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odernpreschool.com/community-helper-vehicles-count-clip-cards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resourcebank.ca/courses/fun-friday-chalk-walk/view" TargetMode="External"/><Relationship Id="rId17" Type="http://schemas.openxmlformats.org/officeDocument/2006/relationships/hyperlink" Target="https://app.seesaw.me/pages/shared_activity?share_token=O12Cp_NxT_6BNSIefhlThw&amp;prompt_id=prompt.70fda440-e2b1-416a-b7a4-c1f06abd84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recipeforteaching.com/2016/10/community-helper-math-gam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.seesaw.me/pages/shared_activity?share_token=opnwgmRiSoyXWk1gzOq5Nw&amp;prompt_id=prompt.3b686a36-1b18-408f-91a0-c18ff9ef9497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thekindergartenconnection.com/community-helpers-bing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.seesaw.me/pages/shared_activity?share_token=uL4WQU1nRNCKIcFVLfLP3A&amp;prompt_id=prompt.7623d868-07ea-431c-96a4-28d0c4dfc69c" TargetMode="External"/><Relationship Id="rId23" Type="http://schemas.openxmlformats.org/officeDocument/2006/relationships/hyperlink" Target="https://www.teacherspayteachers.com/Product/Construction-Theme-Color-by-Number-Printables-Distance-Learning-4024111" TargetMode="External"/><Relationship Id="rId10" Type="http://schemas.openxmlformats.org/officeDocument/2006/relationships/hyperlink" Target="https://resourcebank.ca/courses/math-monday-numbers-scavenger-hunt/view" TargetMode="External"/><Relationship Id="rId19" Type="http://schemas.openxmlformats.org/officeDocument/2006/relationships/hyperlink" Target="https://www.coffeecupsandcrayons.com/printable-school-bus-ten-frame-activity/?utm_medium=social&amp;utm_source=pinterest&amp;utm_campaign=tailwind_tribes&amp;utm_content=tribes&amp;utm_term=748425996_30497190_21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eesaw.me/pages/shared_activity?share_token=iHWQmTIoTfGcg1L88sJPHg&amp;prompt_id=prompt.16dac740-2e95-417b-a91b-3e310fdc75c3" TargetMode="External"/><Relationship Id="rId14" Type="http://schemas.openxmlformats.org/officeDocument/2006/relationships/hyperlink" Target="https://www.youtube.com/watch?v=xMXJtiaNTac&amp;list=PLnoO3k54vcBRRjAYa6kz6svm-u6JQQReV" TargetMode="External"/><Relationship Id="rId22" Type="http://schemas.openxmlformats.org/officeDocument/2006/relationships/hyperlink" Target="http://www.classroomfreebiestoo.com/2016/11/community-helpers-alphabet-number-maz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harmony2835@gmail.com</dc:creator>
  <cp:keywords/>
  <dc:description/>
  <cp:lastModifiedBy>harmony2835@gmail.com</cp:lastModifiedBy>
  <cp:revision>2</cp:revision>
  <dcterms:created xsi:type="dcterms:W3CDTF">2020-05-13T16:35:00Z</dcterms:created>
  <dcterms:modified xsi:type="dcterms:W3CDTF">2020-05-13T17:07:00Z</dcterms:modified>
</cp:coreProperties>
</file>