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6" w:rsidRPr="00F97346" w:rsidRDefault="006B21A2" w:rsidP="00F97346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Grade 2 </w:t>
      </w:r>
      <w:r w:rsidR="00D466CD">
        <w:rPr>
          <w:b/>
          <w:sz w:val="44"/>
          <w:szCs w:val="44"/>
        </w:rPr>
        <w:t>Listening</w:t>
      </w:r>
      <w:r>
        <w:rPr>
          <w:b/>
          <w:sz w:val="44"/>
          <w:szCs w:val="44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857"/>
        <w:gridCol w:w="2499"/>
        <w:gridCol w:w="5029"/>
        <w:gridCol w:w="4791"/>
      </w:tblGrid>
      <w:tr w:rsidR="00714206" w:rsidRPr="00F97346" w:rsidTr="00714206">
        <w:tc>
          <w:tcPr>
            <w:tcW w:w="857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499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Teacher Rubric</w:t>
            </w:r>
          </w:p>
        </w:tc>
        <w:tc>
          <w:tcPr>
            <w:tcW w:w="5029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  <w:r w:rsidRPr="00F97346">
              <w:rPr>
                <w:b/>
                <w:sz w:val="28"/>
                <w:szCs w:val="28"/>
              </w:rPr>
              <w:t xml:space="preserve">-Friendly </w:t>
            </w:r>
          </w:p>
        </w:tc>
        <w:tc>
          <w:tcPr>
            <w:tcW w:w="4791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Student-Friendly</w:t>
            </w: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714206" w:rsidRPr="00F97346" w:rsidRDefault="00714206" w:rsidP="006B21A2">
            <w:pPr>
              <w:rPr>
                <w:sz w:val="24"/>
                <w:szCs w:val="24"/>
              </w:rPr>
            </w:pP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Has a </w:t>
            </w:r>
            <w:r w:rsidRPr="00714206">
              <w:rPr>
                <w:rFonts w:cs="Myriad Pro Light"/>
                <w:b/>
                <w:bCs/>
                <w:color w:val="000000"/>
                <w:sz w:val="20"/>
                <w:szCs w:val="20"/>
                <w:u w:val="single"/>
              </w:rPr>
              <w:t>significant understanding</w:t>
            </w: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 and recall of what one views </w:t>
            </w: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>and provides insightful interpretations with evidence to support responses.</w:t>
            </w:r>
          </w:p>
        </w:tc>
        <w:tc>
          <w:tcPr>
            <w:tcW w:w="5029" w:type="dxa"/>
          </w:tcPr>
          <w:p w:rsidR="00D466CD" w:rsidRPr="00800DE8" w:rsidRDefault="00D466CD" w:rsidP="00D466CD">
            <w:pPr>
              <w:pStyle w:val="NoSpacing"/>
              <w:rPr>
                <w:sz w:val="20"/>
                <w:szCs w:val="20"/>
              </w:rPr>
            </w:pPr>
            <w:r w:rsidRPr="00A447D3">
              <w:rPr>
                <w:b/>
                <w:color w:val="FF0000"/>
                <w:sz w:val="20"/>
                <w:szCs w:val="20"/>
              </w:rPr>
              <w:t>Listens</w:t>
            </w:r>
            <w:r w:rsidRPr="00A447D3">
              <w:rPr>
                <w:b/>
                <w:sz w:val="20"/>
                <w:szCs w:val="20"/>
              </w:rPr>
              <w:t xml:space="preserve"> </w:t>
            </w:r>
            <w:r w:rsidRPr="00800DE8">
              <w:rPr>
                <w:sz w:val="20"/>
                <w:szCs w:val="20"/>
              </w:rPr>
              <w:t xml:space="preserve">and </w:t>
            </w:r>
            <w:r w:rsidRPr="00A447D3">
              <w:rPr>
                <w:b/>
                <w:sz w:val="20"/>
                <w:szCs w:val="20"/>
              </w:rPr>
              <w:t>retells independently</w:t>
            </w:r>
            <w:r w:rsidRPr="00800DE8">
              <w:rPr>
                <w:sz w:val="20"/>
                <w:szCs w:val="20"/>
              </w:rPr>
              <w:t xml:space="preserve"> the key literal and inferential ideas and important details (with support from the text); carries out a </w:t>
            </w:r>
            <w:r w:rsidRPr="00F015BB">
              <w:rPr>
                <w:b/>
                <w:sz w:val="20"/>
                <w:szCs w:val="20"/>
              </w:rPr>
              <w:t xml:space="preserve">series of related directions </w:t>
            </w:r>
            <w:r w:rsidRPr="00800DE8">
              <w:rPr>
                <w:sz w:val="20"/>
                <w:szCs w:val="20"/>
              </w:rPr>
              <w:t xml:space="preserve">accurately; </w:t>
            </w:r>
            <w:r w:rsidRPr="00F015BB">
              <w:rPr>
                <w:b/>
                <w:sz w:val="20"/>
                <w:szCs w:val="20"/>
              </w:rPr>
              <w:t xml:space="preserve">listens </w:t>
            </w:r>
            <w:r w:rsidRPr="00800DE8">
              <w:rPr>
                <w:sz w:val="20"/>
                <w:szCs w:val="20"/>
              </w:rPr>
              <w:t xml:space="preserve">closely to understand ideas and information heard in small and large groups. </w:t>
            </w:r>
          </w:p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143CD7" w:rsidRDefault="00143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 can …</w:t>
            </w: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714206" w:rsidRPr="00F97346" w:rsidRDefault="00714206" w:rsidP="00714206">
            <w:pPr>
              <w:pStyle w:val="Pa6"/>
              <w:spacing w:after="100"/>
            </w:pP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Has a </w:t>
            </w:r>
            <w:r w:rsidRPr="00714206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good understanding</w:t>
            </w:r>
            <w:r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and recall of what one views. 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Provides adequate interpretations and gives reasonable evidence to support responses. </w:t>
            </w:r>
          </w:p>
        </w:tc>
        <w:tc>
          <w:tcPr>
            <w:tcW w:w="5029" w:type="dxa"/>
          </w:tcPr>
          <w:p w:rsidR="00D466CD" w:rsidRPr="00CF0FDE" w:rsidRDefault="00D466CD" w:rsidP="00D466CD">
            <w:pPr>
              <w:pStyle w:val="NoSpacing"/>
              <w:rPr>
                <w:sz w:val="20"/>
                <w:szCs w:val="20"/>
              </w:rPr>
            </w:pPr>
            <w:r w:rsidRPr="00D466CD">
              <w:rPr>
                <w:b/>
                <w:color w:val="FF0000"/>
                <w:sz w:val="20"/>
                <w:szCs w:val="20"/>
              </w:rPr>
              <w:t>Listens</w:t>
            </w:r>
            <w:r w:rsidRPr="00D466CD">
              <w:rPr>
                <w:color w:val="FF0000"/>
                <w:sz w:val="20"/>
                <w:szCs w:val="20"/>
              </w:rPr>
              <w:t xml:space="preserve"> </w:t>
            </w:r>
            <w:r w:rsidRPr="00CF0FDE">
              <w:rPr>
                <w:sz w:val="20"/>
                <w:szCs w:val="20"/>
              </w:rPr>
              <w:t xml:space="preserve">and retells (with support from the text) the key literal and inferential ideas (messages) and important details; carries out a </w:t>
            </w:r>
            <w:r w:rsidRPr="00F015BB">
              <w:rPr>
                <w:b/>
                <w:sz w:val="20"/>
                <w:szCs w:val="20"/>
              </w:rPr>
              <w:t>series of related directions</w:t>
            </w:r>
            <w:r w:rsidRPr="00CF0FDE">
              <w:rPr>
                <w:sz w:val="20"/>
                <w:szCs w:val="20"/>
              </w:rPr>
              <w:t xml:space="preserve"> accurately; l</w:t>
            </w:r>
            <w:r w:rsidRPr="00F015BB">
              <w:rPr>
                <w:b/>
                <w:sz w:val="20"/>
                <w:szCs w:val="20"/>
              </w:rPr>
              <w:t xml:space="preserve">istens </w:t>
            </w:r>
            <w:r w:rsidRPr="00CF0FDE">
              <w:rPr>
                <w:sz w:val="20"/>
                <w:szCs w:val="20"/>
              </w:rPr>
              <w:t xml:space="preserve">to identify the important ideas and information heard in small- and large-group activities; follows oral directions and demonstrations. </w:t>
            </w:r>
          </w:p>
          <w:p w:rsidR="00714206" w:rsidRPr="00C32ECF" w:rsidRDefault="00714206" w:rsidP="00C32ECF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714206" w:rsidRPr="00681CC3" w:rsidRDefault="00714206" w:rsidP="00714206">
            <w:pPr>
              <w:pStyle w:val="Pa6"/>
              <w:spacing w:after="100"/>
              <w:rPr>
                <w:rFonts w:cs="Myriad Pro"/>
                <w:color w:val="000000"/>
              </w:rPr>
            </w:pP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Comprehends the </w:t>
            </w:r>
            <w:r w:rsidRPr="00714206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basic ideas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and unde</w:t>
            </w:r>
            <w:r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rstands most of what one views. 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Gives some interpretation and provides some evidence to support it. </w:t>
            </w:r>
          </w:p>
        </w:tc>
        <w:tc>
          <w:tcPr>
            <w:tcW w:w="5029" w:type="dxa"/>
          </w:tcPr>
          <w:p w:rsidR="00D466CD" w:rsidRPr="00CF0FDE" w:rsidRDefault="00D466CD" w:rsidP="00D466CD">
            <w:pPr>
              <w:pStyle w:val="NoSpacing"/>
              <w:rPr>
                <w:sz w:val="20"/>
                <w:szCs w:val="20"/>
              </w:rPr>
            </w:pPr>
            <w:r w:rsidRPr="00D466CD">
              <w:rPr>
                <w:b/>
                <w:color w:val="FF0000"/>
                <w:sz w:val="20"/>
                <w:szCs w:val="20"/>
              </w:rPr>
              <w:t xml:space="preserve">Listens </w:t>
            </w:r>
            <w:r w:rsidRPr="00CF0FDE">
              <w:rPr>
                <w:sz w:val="20"/>
                <w:szCs w:val="20"/>
              </w:rPr>
              <w:t xml:space="preserve">and retells, with prompting, the main ideas (messages), the sequence, and some important details (e.g., 5Ws and H); </w:t>
            </w:r>
            <w:r w:rsidRPr="00F015BB">
              <w:rPr>
                <w:b/>
                <w:sz w:val="20"/>
                <w:szCs w:val="20"/>
              </w:rPr>
              <w:t>carries out</w:t>
            </w:r>
            <w:r w:rsidRPr="00CF0FDE">
              <w:rPr>
                <w:sz w:val="20"/>
                <w:szCs w:val="20"/>
              </w:rPr>
              <w:t xml:space="preserve">, with prompting, </w:t>
            </w:r>
            <w:r w:rsidRPr="00F015BB">
              <w:rPr>
                <w:b/>
                <w:sz w:val="20"/>
                <w:szCs w:val="20"/>
              </w:rPr>
              <w:t>a series of related directions; listens</w:t>
            </w:r>
            <w:r w:rsidRPr="00CF0FDE">
              <w:rPr>
                <w:sz w:val="20"/>
                <w:szCs w:val="20"/>
              </w:rPr>
              <w:t xml:space="preserve"> to the ideas of others in small and large groups and connects to self. </w:t>
            </w:r>
          </w:p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714206" w:rsidRPr="00681CC3" w:rsidRDefault="00714206" w:rsidP="00714206">
            <w:pPr>
              <w:pStyle w:val="Pa6"/>
              <w:spacing w:after="100"/>
              <w:rPr>
                <w:rFonts w:cs="Myriad Pro"/>
                <w:color w:val="000000"/>
              </w:rPr>
            </w:pP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Understands </w:t>
            </w:r>
            <w:r w:rsidRPr="00714206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some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of what one views, </w:t>
            </w:r>
            <w:r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does not recall much of it. Gives simple or inadequate interpretations and little or no evidence to support responses. </w:t>
            </w:r>
          </w:p>
        </w:tc>
        <w:tc>
          <w:tcPr>
            <w:tcW w:w="5029" w:type="dxa"/>
          </w:tcPr>
          <w:p w:rsidR="00D466CD" w:rsidRPr="00322637" w:rsidRDefault="00D466CD" w:rsidP="00D466CD">
            <w:pPr>
              <w:pStyle w:val="NoSpacing"/>
              <w:rPr>
                <w:sz w:val="20"/>
                <w:szCs w:val="20"/>
              </w:rPr>
            </w:pPr>
            <w:r w:rsidRPr="00D466CD">
              <w:rPr>
                <w:b/>
                <w:color w:val="FF0000"/>
                <w:sz w:val="20"/>
                <w:szCs w:val="20"/>
              </w:rPr>
              <w:t>Listens</w:t>
            </w:r>
            <w:r w:rsidRPr="00322637">
              <w:rPr>
                <w:sz w:val="20"/>
                <w:szCs w:val="20"/>
              </w:rPr>
              <w:t xml:space="preserve"> and retells, with teacher prompting, some of the main points (messages), the basic sequence, and some important details (e.g., 5Ws and H); </w:t>
            </w:r>
            <w:r w:rsidRPr="00F015BB">
              <w:rPr>
                <w:b/>
                <w:sz w:val="20"/>
                <w:szCs w:val="20"/>
              </w:rPr>
              <w:t>needs support to carry out a series of related directions</w:t>
            </w:r>
            <w:r w:rsidRPr="00322637">
              <w:rPr>
                <w:sz w:val="20"/>
                <w:szCs w:val="20"/>
              </w:rPr>
              <w:t xml:space="preserve">; </w:t>
            </w:r>
            <w:r w:rsidRPr="00F015BB">
              <w:rPr>
                <w:b/>
                <w:sz w:val="20"/>
                <w:szCs w:val="20"/>
              </w:rPr>
              <w:t>does not listen</w:t>
            </w:r>
            <w:r w:rsidRPr="00322637">
              <w:rPr>
                <w:sz w:val="20"/>
                <w:szCs w:val="20"/>
              </w:rPr>
              <w:t xml:space="preserve"> to others or make connections to self in small- and large-group discussions. </w:t>
            </w:r>
          </w:p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714206" w:rsidRPr="00F97346" w:rsidRDefault="00714206" w:rsidP="00714206">
            <w:pPr>
              <w:rPr>
                <w:sz w:val="24"/>
                <w:szCs w:val="24"/>
              </w:rPr>
            </w:pP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Understands </w:t>
            </w:r>
            <w:r w:rsidRPr="00714206">
              <w:rPr>
                <w:rFonts w:cs="Myriad Pro Light"/>
                <w:b/>
                <w:bCs/>
                <w:color w:val="000000"/>
                <w:sz w:val="20"/>
                <w:szCs w:val="20"/>
                <w:u w:val="single"/>
              </w:rPr>
              <w:t xml:space="preserve">little </w:t>
            </w: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of what one views, </w:t>
            </w: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does not recall much of it. Gives simple or inadequate interpretations and little or no evidence to support responses. </w:t>
            </w:r>
          </w:p>
        </w:tc>
        <w:tc>
          <w:tcPr>
            <w:tcW w:w="5029" w:type="dxa"/>
          </w:tcPr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</w:tr>
    </w:tbl>
    <w:p w:rsidR="00C32ECF" w:rsidRDefault="00C32ECF" w:rsidP="00F11ECF"/>
    <w:sectPr w:rsidR="00C32ECF" w:rsidSect="00F11ECF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21"/>
    <w:multiLevelType w:val="hybridMultilevel"/>
    <w:tmpl w:val="A920DE3E"/>
    <w:lvl w:ilvl="0" w:tplc="7E002CE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2590D43"/>
    <w:multiLevelType w:val="hybridMultilevel"/>
    <w:tmpl w:val="2B96A76A"/>
    <w:lvl w:ilvl="0" w:tplc="0C567C8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7F64096"/>
    <w:multiLevelType w:val="hybridMultilevel"/>
    <w:tmpl w:val="E6D05AAE"/>
    <w:lvl w:ilvl="0" w:tplc="667054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5DE1"/>
    <w:multiLevelType w:val="hybridMultilevel"/>
    <w:tmpl w:val="ABD495A8"/>
    <w:lvl w:ilvl="0" w:tplc="D2A47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E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E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6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A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8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8E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FC6C36"/>
    <w:multiLevelType w:val="hybridMultilevel"/>
    <w:tmpl w:val="4AA2958E"/>
    <w:lvl w:ilvl="0" w:tplc="FB883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E1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A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9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C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8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F34B3A"/>
    <w:multiLevelType w:val="hybridMultilevel"/>
    <w:tmpl w:val="8AB6DB70"/>
    <w:lvl w:ilvl="0" w:tplc="1B84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2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C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F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0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8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97346"/>
    <w:rsid w:val="000478E7"/>
    <w:rsid w:val="00143CD7"/>
    <w:rsid w:val="00212A7B"/>
    <w:rsid w:val="00584563"/>
    <w:rsid w:val="00687682"/>
    <w:rsid w:val="006B21A2"/>
    <w:rsid w:val="00714206"/>
    <w:rsid w:val="008B1254"/>
    <w:rsid w:val="008D377C"/>
    <w:rsid w:val="009F7A90"/>
    <w:rsid w:val="00A02D9B"/>
    <w:rsid w:val="00A30AF8"/>
    <w:rsid w:val="00B353B2"/>
    <w:rsid w:val="00B966EA"/>
    <w:rsid w:val="00C32ECF"/>
    <w:rsid w:val="00C4459F"/>
    <w:rsid w:val="00D466CD"/>
    <w:rsid w:val="00F11ECF"/>
    <w:rsid w:val="00F9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563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714206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styleId="NoSpacing">
    <w:name w:val="No Spacing"/>
    <w:uiPriority w:val="1"/>
    <w:qFormat/>
    <w:rsid w:val="00714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Sun West School Division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jade.ballek</cp:lastModifiedBy>
  <cp:revision>7</cp:revision>
  <dcterms:created xsi:type="dcterms:W3CDTF">2010-10-12T17:55:00Z</dcterms:created>
  <dcterms:modified xsi:type="dcterms:W3CDTF">2010-10-12T17:58:00Z</dcterms:modified>
</cp:coreProperties>
</file>