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1F0138" w14:textId="5BF3D6B3" w:rsidR="00134A77" w:rsidRDefault="00134A77" w:rsidP="007B2D26">
      <w:pPr>
        <w:jc w:val="center"/>
        <w:rPr>
          <w:b/>
          <w:sz w:val="32"/>
        </w:rPr>
      </w:pPr>
      <w:r w:rsidRPr="002C3BC2">
        <w:rPr>
          <w:b/>
          <w:noProof/>
        </w:rPr>
        <w:drawing>
          <wp:inline distT="0" distB="0" distL="0" distR="0" wp14:anchorId="34807356" wp14:editId="3CC174F5">
            <wp:extent cx="5943600" cy="856564"/>
            <wp:effectExtent l="152400" t="152400" r="361950" b="363220"/>
            <wp:docPr id="4" name="Picture 4" descr="C:\Users\kelli.boklaschuk\Desktop\cropped-reorder-narrow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lli.boklaschuk\Desktop\cropped-reorder-narrow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856564"/>
                    </a:xfrm>
                    <a:prstGeom prst="rect">
                      <a:avLst/>
                    </a:prstGeom>
                    <a:ln>
                      <a:noFill/>
                    </a:ln>
                    <a:effectLst>
                      <a:outerShdw blurRad="292100" dist="139700" dir="2700000" algn="tl" rotWithShape="0">
                        <a:srgbClr val="333333">
                          <a:alpha val="65000"/>
                        </a:srgbClr>
                      </a:outerShdw>
                    </a:effectLst>
                  </pic:spPr>
                </pic:pic>
              </a:graphicData>
            </a:graphic>
          </wp:inline>
        </w:drawing>
      </w:r>
    </w:p>
    <w:p w14:paraId="07846DCB" w14:textId="4927F641" w:rsidR="00974A3D" w:rsidRPr="007B2D26" w:rsidRDefault="007B2D26" w:rsidP="007B2D26">
      <w:pPr>
        <w:jc w:val="center"/>
        <w:rPr>
          <w:b/>
          <w:sz w:val="32"/>
        </w:rPr>
      </w:pPr>
      <w:r w:rsidRPr="007B2D26">
        <w:rPr>
          <w:b/>
          <w:sz w:val="32"/>
        </w:rPr>
        <w:t>Overview of REORDER</w:t>
      </w:r>
    </w:p>
    <w:p w14:paraId="7024E25D" w14:textId="7B363B9B" w:rsidR="002A42FC" w:rsidRDefault="002A42FC" w:rsidP="002A42FC">
      <w:pPr>
        <w:autoSpaceDE w:val="0"/>
        <w:autoSpaceDN w:val="0"/>
        <w:adjustRightInd w:val="0"/>
        <w:spacing w:after="0" w:line="240" w:lineRule="auto"/>
        <w:rPr>
          <w:rFonts w:ascii="Times-Roman" w:hAnsi="Times-Roman" w:cs="Times-Roman"/>
          <w:sz w:val="20"/>
          <w:szCs w:val="24"/>
        </w:rPr>
      </w:pPr>
      <w:r w:rsidRPr="002A42FC">
        <w:rPr>
          <w:rFonts w:ascii="Times-Roman" w:hAnsi="Times-Roman" w:cs="Times-Roman"/>
          <w:sz w:val="20"/>
          <w:szCs w:val="24"/>
        </w:rPr>
        <w:t xml:space="preserve">In brief, the REORDER </w:t>
      </w:r>
      <w:r w:rsidR="00BB6B9A">
        <w:rPr>
          <w:rFonts w:ascii="Times-Roman" w:hAnsi="Times-Roman" w:cs="Times-Roman"/>
          <w:sz w:val="20"/>
          <w:szCs w:val="24"/>
        </w:rPr>
        <w:t xml:space="preserve">framework </w:t>
      </w:r>
      <w:r w:rsidRPr="002A42FC">
        <w:rPr>
          <w:rFonts w:ascii="Times-Roman" w:hAnsi="Times-Roman" w:cs="Times-Roman"/>
          <w:sz w:val="20"/>
          <w:szCs w:val="24"/>
        </w:rPr>
        <w:t>states that for a larger g</w:t>
      </w:r>
      <w:r>
        <w:rPr>
          <w:rFonts w:ascii="Times-Roman" w:hAnsi="Times-Roman" w:cs="Times-Roman"/>
          <w:sz w:val="20"/>
          <w:szCs w:val="24"/>
        </w:rPr>
        <w:t xml:space="preserve">oal or vision to be </w:t>
      </w:r>
      <w:r w:rsidR="00055BCD">
        <w:rPr>
          <w:rFonts w:ascii="Times-Roman" w:hAnsi="Times-Roman" w:cs="Times-Roman"/>
          <w:sz w:val="20"/>
          <w:szCs w:val="24"/>
        </w:rPr>
        <w:t>realized</w:t>
      </w:r>
      <w:r>
        <w:rPr>
          <w:rFonts w:ascii="Times-Roman" w:hAnsi="Times-Roman" w:cs="Times-Roman"/>
          <w:sz w:val="20"/>
          <w:szCs w:val="24"/>
        </w:rPr>
        <w:t xml:space="preserve"> it </w:t>
      </w:r>
      <w:r w:rsidRPr="002A42FC">
        <w:rPr>
          <w:rFonts w:ascii="Times-Roman" w:hAnsi="Times-Roman" w:cs="Times-Roman"/>
          <w:sz w:val="20"/>
          <w:szCs w:val="24"/>
        </w:rPr>
        <w:t>must take account of all of the following aspects.</w:t>
      </w:r>
    </w:p>
    <w:p w14:paraId="7A1D7D5D" w14:textId="6A99AA55" w:rsidR="00130B4C" w:rsidRDefault="00BB6B9A" w:rsidP="002A42FC">
      <w:pPr>
        <w:autoSpaceDE w:val="0"/>
        <w:autoSpaceDN w:val="0"/>
        <w:adjustRightInd w:val="0"/>
        <w:spacing w:after="0" w:line="240" w:lineRule="auto"/>
        <w:rPr>
          <w:rFonts w:ascii="Times-Roman" w:hAnsi="Times-Roman" w:cs="Times-Roman"/>
          <w:sz w:val="20"/>
          <w:szCs w:val="24"/>
        </w:rPr>
      </w:pPr>
      <w:r>
        <w:rPr>
          <w:rFonts w:ascii="Times-Roman" w:hAnsi="Times-Roman" w:cs="Times-Roman"/>
          <w:noProof/>
          <w:sz w:val="20"/>
          <w:szCs w:val="24"/>
        </w:rPr>
        <mc:AlternateContent>
          <mc:Choice Requires="wps">
            <w:drawing>
              <wp:anchor distT="0" distB="0" distL="114300" distR="114300" simplePos="0" relativeHeight="251658240" behindDoc="0" locked="0" layoutInCell="1" allowOverlap="1" wp14:anchorId="76BF5486" wp14:editId="773C1DB6">
                <wp:simplePos x="0" y="0"/>
                <wp:positionH relativeFrom="margin">
                  <wp:posOffset>1733550</wp:posOffset>
                </wp:positionH>
                <wp:positionV relativeFrom="paragraph">
                  <wp:posOffset>62230</wp:posOffset>
                </wp:positionV>
                <wp:extent cx="1771650" cy="124777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1771650" cy="1247775"/>
                        </a:xfrm>
                        <a:prstGeom prst="rect">
                          <a:avLst/>
                        </a:prstGeom>
                        <a:solidFill>
                          <a:schemeClr val="lt1"/>
                        </a:solidFill>
                        <a:ln w="6350">
                          <a:solidFill>
                            <a:prstClr val="black"/>
                          </a:solidFill>
                        </a:ln>
                      </wps:spPr>
                      <wps:txbx>
                        <w:txbxContent>
                          <w:p w14:paraId="404EBC08" w14:textId="77777777" w:rsidR="00130B4C" w:rsidRPr="00130B4C" w:rsidRDefault="00130B4C" w:rsidP="00130B4C">
                            <w:pPr>
                              <w:autoSpaceDE w:val="0"/>
                              <w:autoSpaceDN w:val="0"/>
                              <w:adjustRightInd w:val="0"/>
                              <w:spacing w:after="0" w:line="240" w:lineRule="auto"/>
                              <w:rPr>
                                <w:rFonts w:ascii="Times-Roman" w:hAnsi="Times-Roman" w:cs="Times-Roman"/>
                                <w:szCs w:val="32"/>
                              </w:rPr>
                            </w:pPr>
                            <w:r w:rsidRPr="00130B4C">
                              <w:rPr>
                                <w:rFonts w:ascii="Times-Bold" w:hAnsi="Times-Bold" w:cs="Times-Bold"/>
                                <w:b/>
                                <w:bCs/>
                                <w:szCs w:val="32"/>
                              </w:rPr>
                              <w:t>R</w:t>
                            </w:r>
                            <w:r w:rsidRPr="00130B4C">
                              <w:rPr>
                                <w:rFonts w:ascii="Times-Roman" w:hAnsi="Times-Roman" w:cs="Times-Roman"/>
                                <w:szCs w:val="32"/>
                              </w:rPr>
                              <w:t>elationships</w:t>
                            </w:r>
                          </w:p>
                          <w:p w14:paraId="2790512E" w14:textId="77777777" w:rsidR="00130B4C" w:rsidRPr="00130B4C" w:rsidRDefault="00130B4C" w:rsidP="00130B4C">
                            <w:pPr>
                              <w:autoSpaceDE w:val="0"/>
                              <w:autoSpaceDN w:val="0"/>
                              <w:adjustRightInd w:val="0"/>
                              <w:spacing w:after="0" w:line="240" w:lineRule="auto"/>
                              <w:rPr>
                                <w:rFonts w:ascii="Times-Roman" w:hAnsi="Times-Roman" w:cs="Times-Roman"/>
                                <w:szCs w:val="32"/>
                              </w:rPr>
                            </w:pPr>
                            <w:r w:rsidRPr="00130B4C">
                              <w:rPr>
                                <w:rFonts w:ascii="Times-Bold" w:hAnsi="Times-Bold" w:cs="Times-Bold"/>
                                <w:b/>
                                <w:bCs/>
                                <w:szCs w:val="32"/>
                              </w:rPr>
                              <w:t>E</w:t>
                            </w:r>
                            <w:r w:rsidRPr="00130B4C">
                              <w:rPr>
                                <w:rFonts w:ascii="Times-Roman" w:hAnsi="Times-Roman" w:cs="Times-Roman"/>
                                <w:szCs w:val="32"/>
                              </w:rPr>
                              <w:t>nvironments</w:t>
                            </w:r>
                          </w:p>
                          <w:p w14:paraId="6687161E" w14:textId="77777777" w:rsidR="00130B4C" w:rsidRPr="00130B4C" w:rsidRDefault="00130B4C" w:rsidP="00130B4C">
                            <w:pPr>
                              <w:autoSpaceDE w:val="0"/>
                              <w:autoSpaceDN w:val="0"/>
                              <w:adjustRightInd w:val="0"/>
                              <w:spacing w:after="0" w:line="240" w:lineRule="auto"/>
                              <w:rPr>
                                <w:rFonts w:ascii="Times-Roman" w:hAnsi="Times-Roman" w:cs="Times-Roman"/>
                                <w:szCs w:val="32"/>
                              </w:rPr>
                            </w:pPr>
                            <w:r w:rsidRPr="00130B4C">
                              <w:rPr>
                                <w:rFonts w:ascii="Times-Bold" w:hAnsi="Times-Bold" w:cs="Times-Bold"/>
                                <w:b/>
                                <w:bCs/>
                                <w:szCs w:val="32"/>
                              </w:rPr>
                              <w:t>O</w:t>
                            </w:r>
                            <w:r w:rsidRPr="00130B4C">
                              <w:rPr>
                                <w:rFonts w:ascii="Times-Roman" w:hAnsi="Times-Roman" w:cs="Times-Roman"/>
                                <w:szCs w:val="32"/>
                              </w:rPr>
                              <w:t>pportunities</w:t>
                            </w:r>
                          </w:p>
                          <w:p w14:paraId="676876E1" w14:textId="77777777" w:rsidR="00130B4C" w:rsidRPr="00130B4C" w:rsidRDefault="00130B4C" w:rsidP="00130B4C">
                            <w:pPr>
                              <w:autoSpaceDE w:val="0"/>
                              <w:autoSpaceDN w:val="0"/>
                              <w:adjustRightInd w:val="0"/>
                              <w:spacing w:after="0" w:line="240" w:lineRule="auto"/>
                              <w:rPr>
                                <w:rFonts w:ascii="Times-Roman" w:hAnsi="Times-Roman" w:cs="Times-Roman"/>
                                <w:szCs w:val="32"/>
                              </w:rPr>
                            </w:pPr>
                            <w:r w:rsidRPr="00130B4C">
                              <w:rPr>
                                <w:rFonts w:ascii="Times-Bold" w:hAnsi="Times-Bold" w:cs="Times-Bold"/>
                                <w:b/>
                                <w:bCs/>
                                <w:szCs w:val="32"/>
                              </w:rPr>
                              <w:t>R</w:t>
                            </w:r>
                            <w:r w:rsidRPr="00130B4C">
                              <w:rPr>
                                <w:rFonts w:ascii="Times-Roman" w:hAnsi="Times-Roman" w:cs="Times-Roman"/>
                                <w:szCs w:val="32"/>
                              </w:rPr>
                              <w:t>esources</w:t>
                            </w:r>
                          </w:p>
                          <w:p w14:paraId="2DA58ADA" w14:textId="7DAACBDA" w:rsidR="00130B4C" w:rsidRPr="00130B4C" w:rsidRDefault="00130B4C" w:rsidP="00130B4C">
                            <w:pPr>
                              <w:autoSpaceDE w:val="0"/>
                              <w:autoSpaceDN w:val="0"/>
                              <w:adjustRightInd w:val="0"/>
                              <w:spacing w:after="0" w:line="240" w:lineRule="auto"/>
                              <w:rPr>
                                <w:rFonts w:ascii="Times-Roman" w:hAnsi="Times-Roman" w:cs="Times-Roman"/>
                                <w:szCs w:val="32"/>
                              </w:rPr>
                            </w:pPr>
                            <w:r w:rsidRPr="00130B4C">
                              <w:rPr>
                                <w:rFonts w:ascii="Times-Bold" w:hAnsi="Times-Bold" w:cs="Times-Bold"/>
                                <w:b/>
                                <w:bCs/>
                                <w:szCs w:val="32"/>
                              </w:rPr>
                              <w:t>D</w:t>
                            </w:r>
                            <w:r w:rsidRPr="00130B4C">
                              <w:rPr>
                                <w:rFonts w:ascii="Times-Roman" w:hAnsi="Times-Roman" w:cs="Times-Roman"/>
                                <w:szCs w:val="32"/>
                              </w:rPr>
                              <w:t xml:space="preserve">istribution of </w:t>
                            </w:r>
                            <w:r w:rsidR="007A32C3" w:rsidRPr="007A32C3">
                              <w:rPr>
                                <w:rFonts w:ascii="Times-Roman" w:hAnsi="Times-Roman" w:cs="Times-Roman"/>
                                <w:szCs w:val="32"/>
                              </w:rPr>
                              <w:t>l</w:t>
                            </w:r>
                            <w:r w:rsidRPr="00130B4C">
                              <w:rPr>
                                <w:rFonts w:ascii="Times-Roman" w:hAnsi="Times-Roman" w:cs="Times-Roman"/>
                                <w:szCs w:val="32"/>
                              </w:rPr>
                              <w:t>eadership</w:t>
                            </w:r>
                          </w:p>
                          <w:p w14:paraId="42CCA35D" w14:textId="77777777" w:rsidR="00130B4C" w:rsidRPr="00130B4C" w:rsidRDefault="00130B4C" w:rsidP="00130B4C">
                            <w:pPr>
                              <w:autoSpaceDE w:val="0"/>
                              <w:autoSpaceDN w:val="0"/>
                              <w:adjustRightInd w:val="0"/>
                              <w:spacing w:after="0" w:line="240" w:lineRule="auto"/>
                              <w:rPr>
                                <w:rFonts w:ascii="Times-Roman" w:hAnsi="Times-Roman" w:cs="Times-Roman"/>
                                <w:szCs w:val="32"/>
                              </w:rPr>
                            </w:pPr>
                            <w:r w:rsidRPr="00130B4C">
                              <w:rPr>
                                <w:rFonts w:ascii="Times-Bold" w:hAnsi="Times-Bold" w:cs="Times-Bold"/>
                                <w:b/>
                                <w:bCs/>
                                <w:szCs w:val="32"/>
                              </w:rPr>
                              <w:t>E</w:t>
                            </w:r>
                            <w:r w:rsidRPr="00130B4C">
                              <w:rPr>
                                <w:rFonts w:ascii="Times-Roman" w:hAnsi="Times-Roman" w:cs="Times-Roman"/>
                                <w:szCs w:val="32"/>
                              </w:rPr>
                              <w:t>valuation</w:t>
                            </w:r>
                          </w:p>
                          <w:p w14:paraId="3FA3FC47" w14:textId="77777777" w:rsidR="00130B4C" w:rsidRPr="00130B4C" w:rsidRDefault="00130B4C" w:rsidP="00130B4C">
                            <w:pPr>
                              <w:rPr>
                                <w:sz w:val="12"/>
                              </w:rPr>
                            </w:pPr>
                            <w:r w:rsidRPr="00130B4C">
                              <w:rPr>
                                <w:rFonts w:ascii="Times-Bold" w:hAnsi="Times-Bold" w:cs="Times-Bold"/>
                                <w:b/>
                                <w:bCs/>
                                <w:szCs w:val="32"/>
                              </w:rPr>
                              <w:t>R</w:t>
                            </w:r>
                            <w:r w:rsidRPr="00130B4C">
                              <w:rPr>
                                <w:rFonts w:ascii="Times-Roman" w:hAnsi="Times-Roman" w:cs="Times-Roman"/>
                                <w:szCs w:val="32"/>
                              </w:rPr>
                              <w:t>ecognition</w:t>
                            </w:r>
                          </w:p>
                          <w:p w14:paraId="2EDB217E" w14:textId="77777777" w:rsidR="00130B4C" w:rsidRDefault="00130B4C" w:rsidP="00130B4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BF5486" id="_x0000_t202" coordsize="21600,21600" o:spt="202" path="m,l,21600r21600,l21600,xe">
                <v:stroke joinstyle="miter"/>
                <v:path gradientshapeok="t" o:connecttype="rect"/>
              </v:shapetype>
              <v:shape id="Text Box 2" o:spid="_x0000_s1026" type="#_x0000_t202" style="position:absolute;margin-left:136.5pt;margin-top:4.9pt;width:139.5pt;height:98.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" fillcolor="white [3201]" strokeweight=".5pt">
                <v:textbox>
                  <w:txbxContent>
                    <w:p w14:paraId="404EBC08" w14:textId="77777777" w:rsidR="00130B4C" w:rsidRPr="00130B4C" w:rsidRDefault="00130B4C" w:rsidP="00130B4C">
                      <w:pPr>
                        <w:autoSpaceDE w:val="0"/>
                        <w:autoSpaceDN w:val="0"/>
                        <w:adjustRightInd w:val="0"/>
                        <w:spacing w:after="0" w:line="240" w:lineRule="auto"/>
                        <w:rPr>
                          <w:rFonts w:ascii="Times-Roman" w:hAnsi="Times-Roman" w:cs="Times-Roman"/>
                          <w:szCs w:val="32"/>
                        </w:rPr>
                      </w:pPr>
                      <w:r w:rsidRPr="00130B4C">
                        <w:rPr>
                          <w:rFonts w:ascii="Times-Bold" w:hAnsi="Times-Bold" w:cs="Times-Bold"/>
                          <w:b/>
                          <w:bCs/>
                          <w:szCs w:val="32"/>
                        </w:rPr>
                        <w:t>R</w:t>
                      </w:r>
                      <w:r w:rsidRPr="00130B4C">
                        <w:rPr>
                          <w:rFonts w:ascii="Times-Roman" w:hAnsi="Times-Roman" w:cs="Times-Roman"/>
                          <w:szCs w:val="32"/>
                        </w:rPr>
                        <w:t>elationships</w:t>
                      </w:r>
                    </w:p>
                    <w:p w14:paraId="2790512E" w14:textId="77777777" w:rsidR="00130B4C" w:rsidRPr="00130B4C" w:rsidRDefault="00130B4C" w:rsidP="00130B4C">
                      <w:pPr>
                        <w:autoSpaceDE w:val="0"/>
                        <w:autoSpaceDN w:val="0"/>
                        <w:adjustRightInd w:val="0"/>
                        <w:spacing w:after="0" w:line="240" w:lineRule="auto"/>
                        <w:rPr>
                          <w:rFonts w:ascii="Times-Roman" w:hAnsi="Times-Roman" w:cs="Times-Roman"/>
                          <w:szCs w:val="32"/>
                        </w:rPr>
                      </w:pPr>
                      <w:r w:rsidRPr="00130B4C">
                        <w:rPr>
                          <w:rFonts w:ascii="Times-Bold" w:hAnsi="Times-Bold" w:cs="Times-Bold"/>
                          <w:b/>
                          <w:bCs/>
                          <w:szCs w:val="32"/>
                        </w:rPr>
                        <w:t>E</w:t>
                      </w:r>
                      <w:r w:rsidRPr="00130B4C">
                        <w:rPr>
                          <w:rFonts w:ascii="Times-Roman" w:hAnsi="Times-Roman" w:cs="Times-Roman"/>
                          <w:szCs w:val="32"/>
                        </w:rPr>
                        <w:t>nvironments</w:t>
                      </w:r>
                    </w:p>
                    <w:p w14:paraId="6687161E" w14:textId="77777777" w:rsidR="00130B4C" w:rsidRPr="00130B4C" w:rsidRDefault="00130B4C" w:rsidP="00130B4C">
                      <w:pPr>
                        <w:autoSpaceDE w:val="0"/>
                        <w:autoSpaceDN w:val="0"/>
                        <w:adjustRightInd w:val="0"/>
                        <w:spacing w:after="0" w:line="240" w:lineRule="auto"/>
                        <w:rPr>
                          <w:rFonts w:ascii="Times-Roman" w:hAnsi="Times-Roman" w:cs="Times-Roman"/>
                          <w:szCs w:val="32"/>
                        </w:rPr>
                      </w:pPr>
                      <w:r w:rsidRPr="00130B4C">
                        <w:rPr>
                          <w:rFonts w:ascii="Times-Bold" w:hAnsi="Times-Bold" w:cs="Times-Bold"/>
                          <w:b/>
                          <w:bCs/>
                          <w:szCs w:val="32"/>
                        </w:rPr>
                        <w:t>O</w:t>
                      </w:r>
                      <w:r w:rsidRPr="00130B4C">
                        <w:rPr>
                          <w:rFonts w:ascii="Times-Roman" w:hAnsi="Times-Roman" w:cs="Times-Roman"/>
                          <w:szCs w:val="32"/>
                        </w:rPr>
                        <w:t>pportunities</w:t>
                      </w:r>
                    </w:p>
                    <w:p w14:paraId="676876E1" w14:textId="77777777" w:rsidR="00130B4C" w:rsidRPr="00130B4C" w:rsidRDefault="00130B4C" w:rsidP="00130B4C">
                      <w:pPr>
                        <w:autoSpaceDE w:val="0"/>
                        <w:autoSpaceDN w:val="0"/>
                        <w:adjustRightInd w:val="0"/>
                        <w:spacing w:after="0" w:line="240" w:lineRule="auto"/>
                        <w:rPr>
                          <w:rFonts w:ascii="Times-Roman" w:hAnsi="Times-Roman" w:cs="Times-Roman"/>
                          <w:szCs w:val="32"/>
                        </w:rPr>
                      </w:pPr>
                      <w:r w:rsidRPr="00130B4C">
                        <w:rPr>
                          <w:rFonts w:ascii="Times-Bold" w:hAnsi="Times-Bold" w:cs="Times-Bold"/>
                          <w:b/>
                          <w:bCs/>
                          <w:szCs w:val="32"/>
                        </w:rPr>
                        <w:t>R</w:t>
                      </w:r>
                      <w:r w:rsidRPr="00130B4C">
                        <w:rPr>
                          <w:rFonts w:ascii="Times-Roman" w:hAnsi="Times-Roman" w:cs="Times-Roman"/>
                          <w:szCs w:val="32"/>
                        </w:rPr>
                        <w:t>esources</w:t>
                      </w:r>
                    </w:p>
                    <w:p w14:paraId="2DA58ADA" w14:textId="7DAACBDA" w:rsidR="00130B4C" w:rsidRPr="00130B4C" w:rsidRDefault="00130B4C" w:rsidP="00130B4C">
                      <w:pPr>
                        <w:autoSpaceDE w:val="0"/>
                        <w:autoSpaceDN w:val="0"/>
                        <w:adjustRightInd w:val="0"/>
                        <w:spacing w:after="0" w:line="240" w:lineRule="auto"/>
                        <w:rPr>
                          <w:rFonts w:ascii="Times-Roman" w:hAnsi="Times-Roman" w:cs="Times-Roman"/>
                          <w:szCs w:val="32"/>
                        </w:rPr>
                      </w:pPr>
                      <w:r w:rsidRPr="00130B4C">
                        <w:rPr>
                          <w:rFonts w:ascii="Times-Bold" w:hAnsi="Times-Bold" w:cs="Times-Bold"/>
                          <w:b/>
                          <w:bCs/>
                          <w:szCs w:val="32"/>
                        </w:rPr>
                        <w:t>D</w:t>
                      </w:r>
                      <w:r w:rsidRPr="00130B4C">
                        <w:rPr>
                          <w:rFonts w:ascii="Times-Roman" w:hAnsi="Times-Roman" w:cs="Times-Roman"/>
                          <w:szCs w:val="32"/>
                        </w:rPr>
                        <w:t xml:space="preserve">istribution of </w:t>
                      </w:r>
                      <w:r w:rsidR="007A32C3" w:rsidRPr="007A32C3">
                        <w:rPr>
                          <w:rFonts w:ascii="Times-Roman" w:hAnsi="Times-Roman" w:cs="Times-Roman"/>
                          <w:szCs w:val="32"/>
                        </w:rPr>
                        <w:t>l</w:t>
                      </w:r>
                      <w:r w:rsidRPr="00130B4C">
                        <w:rPr>
                          <w:rFonts w:ascii="Times-Roman" w:hAnsi="Times-Roman" w:cs="Times-Roman"/>
                          <w:szCs w:val="32"/>
                        </w:rPr>
                        <w:t>eadership</w:t>
                      </w:r>
                    </w:p>
                    <w:p w14:paraId="42CCA35D" w14:textId="77777777" w:rsidR="00130B4C" w:rsidRPr="00130B4C" w:rsidRDefault="00130B4C" w:rsidP="00130B4C">
                      <w:pPr>
                        <w:autoSpaceDE w:val="0"/>
                        <w:autoSpaceDN w:val="0"/>
                        <w:adjustRightInd w:val="0"/>
                        <w:spacing w:after="0" w:line="240" w:lineRule="auto"/>
                        <w:rPr>
                          <w:rFonts w:ascii="Times-Roman" w:hAnsi="Times-Roman" w:cs="Times-Roman"/>
                          <w:szCs w:val="32"/>
                        </w:rPr>
                      </w:pPr>
                      <w:r w:rsidRPr="00130B4C">
                        <w:rPr>
                          <w:rFonts w:ascii="Times-Bold" w:hAnsi="Times-Bold" w:cs="Times-Bold"/>
                          <w:b/>
                          <w:bCs/>
                          <w:szCs w:val="32"/>
                        </w:rPr>
                        <w:t>E</w:t>
                      </w:r>
                      <w:r w:rsidRPr="00130B4C">
                        <w:rPr>
                          <w:rFonts w:ascii="Times-Roman" w:hAnsi="Times-Roman" w:cs="Times-Roman"/>
                          <w:szCs w:val="32"/>
                        </w:rPr>
                        <w:t>valuation</w:t>
                      </w:r>
                    </w:p>
                    <w:p w14:paraId="3FA3FC47" w14:textId="77777777" w:rsidR="00130B4C" w:rsidRPr="00130B4C" w:rsidRDefault="00130B4C" w:rsidP="00130B4C">
                      <w:pPr>
                        <w:rPr>
                          <w:sz w:val="12"/>
                        </w:rPr>
                      </w:pPr>
                      <w:r w:rsidRPr="00130B4C">
                        <w:rPr>
                          <w:rFonts w:ascii="Times-Bold" w:hAnsi="Times-Bold" w:cs="Times-Bold"/>
                          <w:b/>
                          <w:bCs/>
                          <w:szCs w:val="32"/>
                        </w:rPr>
                        <w:t>R</w:t>
                      </w:r>
                      <w:r w:rsidRPr="00130B4C">
                        <w:rPr>
                          <w:rFonts w:ascii="Times-Roman" w:hAnsi="Times-Roman" w:cs="Times-Roman"/>
                          <w:szCs w:val="32"/>
                        </w:rPr>
                        <w:t>ecognition</w:t>
                      </w:r>
                    </w:p>
                    <w:p w14:paraId="2EDB217E" w14:textId="77777777" w:rsidR="00130B4C" w:rsidRDefault="00130B4C" w:rsidP="00130B4C"/>
                  </w:txbxContent>
                </v:textbox>
                <w10:wrap anchorx="margin"/>
              </v:shape>
            </w:pict>
          </mc:Fallback>
        </mc:AlternateContent>
      </w:r>
    </w:p>
    <w:p w14:paraId="0924240D" w14:textId="0D78ECD9" w:rsidR="00130B4C" w:rsidRDefault="00130B4C" w:rsidP="002A42FC">
      <w:pPr>
        <w:autoSpaceDE w:val="0"/>
        <w:autoSpaceDN w:val="0"/>
        <w:adjustRightInd w:val="0"/>
        <w:spacing w:after="0" w:line="240" w:lineRule="auto"/>
        <w:rPr>
          <w:rFonts w:ascii="Times-Roman" w:hAnsi="Times-Roman" w:cs="Times-Roman"/>
          <w:sz w:val="20"/>
          <w:szCs w:val="24"/>
        </w:rPr>
      </w:pPr>
    </w:p>
    <w:p w14:paraId="7322FF78" w14:textId="63A56767" w:rsidR="00130B4C" w:rsidRDefault="00130B4C" w:rsidP="002A42FC">
      <w:pPr>
        <w:autoSpaceDE w:val="0"/>
        <w:autoSpaceDN w:val="0"/>
        <w:adjustRightInd w:val="0"/>
        <w:spacing w:after="0" w:line="240" w:lineRule="auto"/>
        <w:rPr>
          <w:rFonts w:ascii="Times-Roman" w:hAnsi="Times-Roman" w:cs="Times-Roman"/>
          <w:sz w:val="20"/>
          <w:szCs w:val="24"/>
        </w:rPr>
      </w:pPr>
    </w:p>
    <w:p w14:paraId="5B7CC258" w14:textId="70CF8404" w:rsidR="00130B4C" w:rsidRDefault="00130B4C" w:rsidP="002A42FC">
      <w:pPr>
        <w:autoSpaceDE w:val="0"/>
        <w:autoSpaceDN w:val="0"/>
        <w:adjustRightInd w:val="0"/>
        <w:spacing w:after="0" w:line="240" w:lineRule="auto"/>
        <w:rPr>
          <w:rFonts w:ascii="Times-Roman" w:hAnsi="Times-Roman" w:cs="Times-Roman"/>
          <w:sz w:val="20"/>
          <w:szCs w:val="24"/>
        </w:rPr>
      </w:pPr>
    </w:p>
    <w:p w14:paraId="64087A66" w14:textId="1019DD31" w:rsidR="00130B4C" w:rsidRDefault="00130B4C" w:rsidP="002A42FC">
      <w:pPr>
        <w:autoSpaceDE w:val="0"/>
        <w:autoSpaceDN w:val="0"/>
        <w:adjustRightInd w:val="0"/>
        <w:spacing w:after="0" w:line="240" w:lineRule="auto"/>
        <w:rPr>
          <w:rFonts w:ascii="Times-Roman" w:hAnsi="Times-Roman" w:cs="Times-Roman"/>
          <w:sz w:val="20"/>
          <w:szCs w:val="24"/>
        </w:rPr>
      </w:pPr>
    </w:p>
    <w:p w14:paraId="4B4765A9" w14:textId="5C37C107" w:rsidR="00130B4C" w:rsidRDefault="00130B4C" w:rsidP="002A42FC">
      <w:pPr>
        <w:autoSpaceDE w:val="0"/>
        <w:autoSpaceDN w:val="0"/>
        <w:adjustRightInd w:val="0"/>
        <w:spacing w:after="0" w:line="240" w:lineRule="auto"/>
        <w:rPr>
          <w:rFonts w:ascii="Times-Roman" w:hAnsi="Times-Roman" w:cs="Times-Roman"/>
          <w:sz w:val="20"/>
          <w:szCs w:val="24"/>
        </w:rPr>
      </w:pPr>
      <w:bookmarkStart w:id="0" w:name="_GoBack"/>
      <w:bookmarkEnd w:id="0"/>
    </w:p>
    <w:p w14:paraId="61F51703" w14:textId="42F64809" w:rsidR="00130B4C" w:rsidRPr="002A42FC" w:rsidRDefault="00130B4C" w:rsidP="002A42FC">
      <w:pPr>
        <w:autoSpaceDE w:val="0"/>
        <w:autoSpaceDN w:val="0"/>
        <w:adjustRightInd w:val="0"/>
        <w:spacing w:after="0" w:line="240" w:lineRule="auto"/>
        <w:rPr>
          <w:rFonts w:ascii="Times-Roman" w:hAnsi="Times-Roman" w:cs="Times-Roman"/>
          <w:sz w:val="20"/>
          <w:szCs w:val="24"/>
        </w:rPr>
      </w:pPr>
      <w:r>
        <w:rPr>
          <w:rFonts w:ascii="Times-Roman" w:hAnsi="Times-Roman" w:cs="Times-Roman"/>
          <w:sz w:val="20"/>
          <w:szCs w:val="24"/>
        </w:rPr>
        <w:br/>
      </w:r>
    </w:p>
    <w:p w14:paraId="5369292B" w14:textId="77777777" w:rsidR="00BB6B9A" w:rsidRDefault="00BB6B9A" w:rsidP="002A42FC">
      <w:pPr>
        <w:autoSpaceDE w:val="0"/>
        <w:autoSpaceDN w:val="0"/>
        <w:adjustRightInd w:val="0"/>
        <w:spacing w:after="0" w:line="240" w:lineRule="auto"/>
        <w:rPr>
          <w:rFonts w:ascii="Times-Bold" w:hAnsi="Times-Bold" w:cs="Times-Bold"/>
          <w:b/>
          <w:bCs/>
          <w:color w:val="0000FF"/>
          <w:sz w:val="20"/>
          <w:szCs w:val="20"/>
        </w:rPr>
      </w:pPr>
    </w:p>
    <w:p w14:paraId="2F9FECA4" w14:textId="3F69A845" w:rsidR="002A42FC" w:rsidRPr="00130B4C" w:rsidRDefault="002A42FC" w:rsidP="002A42FC">
      <w:pPr>
        <w:autoSpaceDE w:val="0"/>
        <w:autoSpaceDN w:val="0"/>
        <w:adjustRightInd w:val="0"/>
        <w:spacing w:after="0" w:line="240" w:lineRule="auto"/>
        <w:rPr>
          <w:rFonts w:ascii="Times-Bold" w:hAnsi="Times-Bold" w:cs="Times-Bold"/>
          <w:b/>
          <w:bCs/>
          <w:color w:val="0000FF"/>
          <w:sz w:val="20"/>
          <w:szCs w:val="20"/>
        </w:rPr>
      </w:pPr>
      <w:r w:rsidRPr="00130B4C">
        <w:rPr>
          <w:rFonts w:ascii="Times-Bold" w:hAnsi="Times-Bold" w:cs="Times-Bold"/>
          <w:b/>
          <w:bCs/>
          <w:color w:val="0000FF"/>
          <w:sz w:val="20"/>
          <w:szCs w:val="20"/>
        </w:rPr>
        <w:t>Relationships</w:t>
      </w:r>
    </w:p>
    <w:p w14:paraId="5B2B074E" w14:textId="77777777" w:rsidR="00055BCD" w:rsidRPr="00143A90" w:rsidRDefault="00055BCD" w:rsidP="00055BCD">
      <w:r>
        <w:t xml:space="preserve">Description:  Relationships may need to change for the </w:t>
      </w:r>
      <w:proofErr w:type="spellStart"/>
      <w:r>
        <w:t>PeBL</w:t>
      </w:r>
      <w:proofErr w:type="spellEnd"/>
      <w:r>
        <w:t xml:space="preserve"> goal to be achieved. This includes changes to … </w:t>
      </w:r>
    </w:p>
    <w:p w14:paraId="1CC43459" w14:textId="77777777" w:rsidR="00055BCD" w:rsidRPr="00143A90" w:rsidRDefault="00055BCD" w:rsidP="00055BCD">
      <w:pPr>
        <w:pStyle w:val="ListParagraph"/>
        <w:numPr>
          <w:ilvl w:val="0"/>
          <w:numId w:val="3"/>
        </w:numPr>
      </w:pPr>
      <w:r>
        <w:t>The relationship between teachers and learners. </w:t>
      </w:r>
    </w:p>
    <w:p w14:paraId="24BC6E52" w14:textId="77777777" w:rsidR="00055BCD" w:rsidRDefault="00055BCD" w:rsidP="00055BCD">
      <w:pPr>
        <w:pStyle w:val="ListParagraph"/>
        <w:numPr>
          <w:ilvl w:val="0"/>
          <w:numId w:val="3"/>
        </w:numPr>
      </w:pPr>
      <w:r>
        <w:t>The relationships between learners and the community </w:t>
      </w:r>
    </w:p>
    <w:p w14:paraId="00FA4569" w14:textId="1610FCBC" w:rsidR="00055BCD" w:rsidRPr="00055BCD" w:rsidRDefault="00055BCD" w:rsidP="00055BCD">
      <w:pPr>
        <w:pStyle w:val="ListParagraph"/>
        <w:numPr>
          <w:ilvl w:val="0"/>
          <w:numId w:val="3"/>
        </w:numPr>
      </w:pPr>
      <w:r>
        <w:t>The relationships between the school and the local community  </w:t>
      </w:r>
      <w:r w:rsidRPr="00055BCD">
        <w:rPr>
          <w:rFonts w:ascii="Times-Bold" w:hAnsi="Times-Bold" w:cs="Times-Bold"/>
          <w:b/>
          <w:bCs/>
          <w:color w:val="0000FF"/>
          <w:sz w:val="20"/>
          <w:szCs w:val="20"/>
        </w:rPr>
        <w:t xml:space="preserve"> </w:t>
      </w:r>
    </w:p>
    <w:p w14:paraId="1CBAA534" w14:textId="74682B01" w:rsidR="00055BCD" w:rsidRDefault="002A42FC" w:rsidP="00055BCD">
      <w:pPr>
        <w:spacing w:line="256" w:lineRule="auto"/>
      </w:pPr>
      <w:r w:rsidRPr="001B727D">
        <w:rPr>
          <w:rFonts w:ascii="Times-Bold" w:hAnsi="Times-Bold" w:cs="Times-Bold"/>
          <w:b/>
          <w:bCs/>
          <w:color w:val="0000FF"/>
          <w:sz w:val="20"/>
          <w:szCs w:val="20"/>
        </w:rPr>
        <w:t>Environments</w:t>
      </w:r>
      <w:r w:rsidR="00055BCD">
        <w:rPr>
          <w:rFonts w:ascii="Times-Bold" w:hAnsi="Times-Bold" w:cs="Times-Bold"/>
          <w:b/>
          <w:bCs/>
          <w:color w:val="0000FF"/>
          <w:sz w:val="20"/>
          <w:szCs w:val="20"/>
        </w:rPr>
        <w:br/>
      </w:r>
      <w:r w:rsidR="00055BCD">
        <w:t>Description: Environments tell stories about who holds control, who is trusted, what </w:t>
      </w:r>
      <w:proofErr w:type="spellStart"/>
      <w:r w:rsidR="00055BCD">
        <w:t>behaviour</w:t>
      </w:r>
      <w:proofErr w:type="spellEnd"/>
      <w:r w:rsidR="00055BCD">
        <w:t> is expected and what should take place in the space. Environments have a direct impact on mood as well as affecting people’s ability to learn, concentrate and collaborate.</w:t>
      </w:r>
    </w:p>
    <w:p w14:paraId="787C15D0" w14:textId="56E1FF76" w:rsidR="001B727D" w:rsidRDefault="002A42FC" w:rsidP="00055BCD">
      <w:pPr>
        <w:rPr>
          <w:rFonts w:ascii="Times-Bold" w:hAnsi="Times-Bold" w:cs="Times-Bold"/>
          <w:b/>
          <w:bCs/>
          <w:color w:val="0000FF"/>
          <w:sz w:val="20"/>
          <w:szCs w:val="20"/>
        </w:rPr>
      </w:pPr>
      <w:r w:rsidRPr="00130B4C">
        <w:rPr>
          <w:rFonts w:ascii="Times-Bold" w:hAnsi="Times-Bold" w:cs="Times-Bold"/>
          <w:b/>
          <w:bCs/>
          <w:color w:val="0000FF"/>
          <w:sz w:val="20"/>
          <w:szCs w:val="20"/>
        </w:rPr>
        <w:t>Opportunities</w:t>
      </w:r>
      <w:r w:rsidR="00055BCD">
        <w:rPr>
          <w:rFonts w:ascii="Times-Bold" w:hAnsi="Times-Bold" w:cs="Times-Bold"/>
          <w:b/>
          <w:bCs/>
          <w:color w:val="0000FF"/>
          <w:sz w:val="20"/>
          <w:szCs w:val="20"/>
        </w:rPr>
        <w:br/>
      </w:r>
      <w:r w:rsidR="00055BCD">
        <w:t xml:space="preserve">Description: Which curriculum structures and learning opportunities will be used to build the skills needed for the </w:t>
      </w:r>
      <w:proofErr w:type="spellStart"/>
      <w:r w:rsidR="00055BCD">
        <w:t>PeBL</w:t>
      </w:r>
      <w:proofErr w:type="spellEnd"/>
      <w:r w:rsidR="00055BCD">
        <w:t xml:space="preserve"> goal to become a reality? How will freedom of pathways, personalization, choice of pace or content be achieved through these opportunities? How do you ensure that the competencies, skills and attitudes for successful lifelong thinking and learning are integrated meaningfully into all opportunities with c</w:t>
      </w:r>
      <w:r w:rsidR="00D7329E">
        <w:t>lear progression of challenge? </w:t>
      </w:r>
    </w:p>
    <w:p w14:paraId="780D297C" w14:textId="08C4945B" w:rsidR="002A42FC" w:rsidRPr="00130B4C" w:rsidRDefault="002A42FC" w:rsidP="002A42FC">
      <w:pPr>
        <w:autoSpaceDE w:val="0"/>
        <w:autoSpaceDN w:val="0"/>
        <w:adjustRightInd w:val="0"/>
        <w:spacing w:after="0" w:line="240" w:lineRule="auto"/>
        <w:rPr>
          <w:rFonts w:ascii="Times-Bold" w:hAnsi="Times-Bold" w:cs="Times-Bold"/>
          <w:b/>
          <w:bCs/>
          <w:color w:val="0000FF"/>
          <w:sz w:val="20"/>
          <w:szCs w:val="20"/>
        </w:rPr>
      </w:pPr>
      <w:r w:rsidRPr="00130B4C">
        <w:rPr>
          <w:rFonts w:ascii="Times-Bold" w:hAnsi="Times-Bold" w:cs="Times-Bold"/>
          <w:b/>
          <w:bCs/>
          <w:color w:val="0000FF"/>
          <w:sz w:val="20"/>
          <w:szCs w:val="20"/>
        </w:rPr>
        <w:t>Resources</w:t>
      </w:r>
    </w:p>
    <w:p w14:paraId="57740449" w14:textId="1D8009CD" w:rsidR="00134A77" w:rsidRDefault="00055BCD" w:rsidP="002A42FC">
      <w:r>
        <w:t>Description: All goals require resources of some description, even if it</w:t>
      </w:r>
      <w:r w:rsidR="00D7329E">
        <w:t xml:space="preserve"> is</w:t>
      </w:r>
      <w:r>
        <w:t xml:space="preserve"> just your time. Which technology resources, human resources and materials will be needed for the </w:t>
      </w:r>
      <w:proofErr w:type="spellStart"/>
      <w:r>
        <w:t>PeBL</w:t>
      </w:r>
      <w:proofErr w:type="spellEnd"/>
      <w:r>
        <w:t xml:space="preserve"> goals you are considering? How will the resources be distributed and used effectively to maximize the value gained from them and help you achieve your goals? </w:t>
      </w:r>
    </w:p>
    <w:p w14:paraId="793F8D93" w14:textId="6BE11834" w:rsidR="002A42FC" w:rsidRDefault="001B727D" w:rsidP="002A42FC">
      <w:r>
        <w:t> </w:t>
      </w:r>
    </w:p>
    <w:p w14:paraId="356A699E" w14:textId="77777777" w:rsidR="00055BCD" w:rsidRPr="00130B4C" w:rsidRDefault="00055BCD" w:rsidP="002A42FC">
      <w:pPr>
        <w:rPr>
          <w:rFonts w:ascii="Times-Roman" w:hAnsi="Times-Roman" w:cs="Times-Roman"/>
          <w:color w:val="000000"/>
          <w:sz w:val="20"/>
          <w:szCs w:val="20"/>
        </w:rPr>
      </w:pPr>
    </w:p>
    <w:p w14:paraId="19E38BF1" w14:textId="71A36F9D" w:rsidR="001B727D" w:rsidRDefault="002A42FC" w:rsidP="002A42FC">
      <w:pPr>
        <w:rPr>
          <w:rFonts w:ascii="Times-Bold" w:hAnsi="Times-Bold" w:cs="Times-Bold"/>
          <w:b/>
          <w:bCs/>
          <w:color w:val="0000FF"/>
          <w:sz w:val="20"/>
          <w:szCs w:val="20"/>
        </w:rPr>
      </w:pPr>
      <w:r w:rsidRPr="00130B4C">
        <w:rPr>
          <w:rFonts w:ascii="Times-Bold" w:hAnsi="Times-Bold" w:cs="Times-Bold"/>
          <w:b/>
          <w:bCs/>
          <w:color w:val="0000FF"/>
          <w:sz w:val="20"/>
          <w:szCs w:val="20"/>
        </w:rPr>
        <w:lastRenderedPageBreak/>
        <w:t>Distribution of Leadership</w:t>
      </w:r>
      <w:r w:rsidR="00055BCD">
        <w:rPr>
          <w:rFonts w:ascii="Times-Bold" w:hAnsi="Times-Bold" w:cs="Times-Bold"/>
          <w:b/>
          <w:bCs/>
          <w:color w:val="0000FF"/>
          <w:sz w:val="20"/>
          <w:szCs w:val="20"/>
        </w:rPr>
        <w:br/>
      </w:r>
      <w:r w:rsidR="00055BCD">
        <w:t>Description: How will leadership/mentorship skills be fostered, grown and practiced so that gains can be sustained?  How will staff/teachers/learners share leadership to create sustainability?  How will learners be provided progressively challenging leadership possibilities as their skills grow? </w:t>
      </w:r>
    </w:p>
    <w:p w14:paraId="022E1F99" w14:textId="77777777" w:rsidR="00055BCD" w:rsidRDefault="002A42FC" w:rsidP="002A42FC">
      <w:r w:rsidRPr="00130B4C">
        <w:rPr>
          <w:rFonts w:ascii="Times-Bold" w:hAnsi="Times-Bold" w:cs="Times-Bold"/>
          <w:b/>
          <w:bCs/>
          <w:color w:val="0000FF"/>
          <w:sz w:val="20"/>
          <w:szCs w:val="20"/>
        </w:rPr>
        <w:t>Evaluation</w:t>
      </w:r>
      <w:r w:rsidR="00055BCD">
        <w:rPr>
          <w:rFonts w:ascii="Times-Bold" w:hAnsi="Times-Bold" w:cs="Times-Bold"/>
          <w:b/>
          <w:bCs/>
          <w:color w:val="0000FF"/>
          <w:sz w:val="20"/>
          <w:szCs w:val="20"/>
        </w:rPr>
        <w:br/>
      </w:r>
      <w:r w:rsidR="00055BCD">
        <w:t xml:space="preserve">Description: How will you be certain that you have met your </w:t>
      </w:r>
      <w:proofErr w:type="spellStart"/>
      <w:r w:rsidR="00055BCD">
        <w:t>PeBL</w:t>
      </w:r>
      <w:proofErr w:type="spellEnd"/>
      <w:r w:rsidR="00055BCD">
        <w:t xml:space="preserve"> goal? It is critical that this is considered BEFORE embarking on any project because it is important to know what progress has been made as a result of you achieving your goals. Throughout the school, how can teachers be certain that their innovation and practice is achieving progress for learners and the school vision? How will administrators know? How will learners know?</w:t>
      </w:r>
    </w:p>
    <w:p w14:paraId="23FD62CE" w14:textId="6C9A9AB6" w:rsidR="002A42FC" w:rsidRDefault="00055BCD" w:rsidP="002A42FC">
      <w:pPr>
        <w:rPr>
          <w:rFonts w:ascii="Times-Bold" w:hAnsi="Times-Bold" w:cs="Times-Bold"/>
          <w:b/>
          <w:bCs/>
          <w:color w:val="0000FF"/>
          <w:sz w:val="20"/>
          <w:szCs w:val="20"/>
        </w:rPr>
      </w:pPr>
      <w:r>
        <w:t> </w:t>
      </w:r>
      <w:r w:rsidR="002A42FC" w:rsidRPr="00130B4C">
        <w:rPr>
          <w:rFonts w:ascii="Times-Bold" w:hAnsi="Times-Bold" w:cs="Times-Bold"/>
          <w:b/>
          <w:bCs/>
          <w:color w:val="0000FF"/>
          <w:sz w:val="20"/>
          <w:szCs w:val="20"/>
        </w:rPr>
        <w:t>Recognition</w:t>
      </w:r>
    </w:p>
    <w:p w14:paraId="4CC8DEBC" w14:textId="77777777" w:rsidR="001B727D" w:rsidRDefault="001B727D" w:rsidP="001B727D">
      <w:r>
        <w:rPr>
          <w:b/>
          <w:bCs/>
        </w:rPr>
        <w:t xml:space="preserve">Recognition is more than celebrating success, it is </w:t>
      </w:r>
      <w:proofErr w:type="spellStart"/>
      <w:r>
        <w:rPr>
          <w:b/>
          <w:bCs/>
        </w:rPr>
        <w:t>honouring</w:t>
      </w:r>
      <w:proofErr w:type="spellEnd"/>
      <w:r>
        <w:rPr>
          <w:b/>
          <w:bCs/>
        </w:rPr>
        <w:t xml:space="preserve"> growth, potential and mastery.         </w:t>
      </w:r>
      <w:r>
        <w:t> </w:t>
      </w:r>
    </w:p>
    <w:p w14:paraId="5115B175" w14:textId="35F7FA91" w:rsidR="001B727D" w:rsidRDefault="001B727D" w:rsidP="001B727D">
      <w:r>
        <w:t>Some k</w:t>
      </w:r>
      <w:r w:rsidR="00055BCD">
        <w:t>ey questions to consider may be</w:t>
      </w:r>
      <w:r w:rsidR="002653A9">
        <w:t>:</w:t>
      </w:r>
      <w:r>
        <w:t> </w:t>
      </w:r>
    </w:p>
    <w:p w14:paraId="4845A334" w14:textId="77777777" w:rsidR="001B727D" w:rsidRDefault="001B727D" w:rsidP="001B727D">
      <w:pPr>
        <w:numPr>
          <w:ilvl w:val="0"/>
          <w:numId w:val="4"/>
        </w:numPr>
        <w:spacing w:after="100" w:afterAutospacing="1" w:line="256" w:lineRule="auto"/>
      </w:pPr>
      <w:r>
        <w:t>How will learners be recognized for their achievements and their contribution to enhancing the vision and values of the school? </w:t>
      </w:r>
    </w:p>
    <w:p w14:paraId="0C0EDB71" w14:textId="1FAE1916" w:rsidR="001B727D" w:rsidRDefault="001B727D" w:rsidP="001B727D">
      <w:pPr>
        <w:numPr>
          <w:ilvl w:val="0"/>
          <w:numId w:val="4"/>
        </w:numPr>
        <w:spacing w:after="100" w:afterAutospacing="1" w:line="256" w:lineRule="auto"/>
      </w:pPr>
      <w:r>
        <w:t xml:space="preserve">How will </w:t>
      </w:r>
      <w:r w:rsidR="00D7329E">
        <w:t>administrators</w:t>
      </w:r>
      <w:r>
        <w:t xml:space="preserve"> and teachers and parents be similarly recognized? </w:t>
      </w:r>
    </w:p>
    <w:p w14:paraId="5336B5C9" w14:textId="6BBB5092" w:rsidR="001B727D" w:rsidRDefault="001B727D" w:rsidP="001B727D">
      <w:pPr>
        <w:numPr>
          <w:ilvl w:val="0"/>
          <w:numId w:val="4"/>
        </w:numPr>
        <w:spacing w:after="100" w:afterAutospacing="1" w:line="256" w:lineRule="auto"/>
      </w:pPr>
      <w:r>
        <w:t>How will this recognition fuel public sharing, praise and learning? </w:t>
      </w:r>
    </w:p>
    <w:p w14:paraId="5BC15C12" w14:textId="77777777" w:rsidR="001B727D" w:rsidRDefault="001B727D" w:rsidP="001B727D">
      <w:pPr>
        <w:numPr>
          <w:ilvl w:val="0"/>
          <w:numId w:val="4"/>
        </w:numPr>
        <w:spacing w:after="100" w:afterAutospacing="1" w:line="256" w:lineRule="auto"/>
      </w:pPr>
      <w:r>
        <w:t>Many school goals are based on competencies such as student ability to reflect the 7 C’s – how will progression in these goals be measured, recognized and rewarded? </w:t>
      </w:r>
    </w:p>
    <w:p w14:paraId="23F61753" w14:textId="4CD05A06" w:rsidR="001B727D" w:rsidRDefault="001B727D" w:rsidP="001B727D">
      <w:pPr>
        <w:numPr>
          <w:ilvl w:val="0"/>
          <w:numId w:val="4"/>
        </w:numPr>
        <w:spacing w:after="100" w:afterAutospacing="1" w:line="256" w:lineRule="auto"/>
      </w:pPr>
      <w:r>
        <w:t>How can IT</w:t>
      </w:r>
      <w:r w:rsidR="00055BCD">
        <w:t xml:space="preserve"> and teachers</w:t>
      </w:r>
      <w:r>
        <w:t xml:space="preserve"> manage e-portfolios of evidence? </w:t>
      </w:r>
    </w:p>
    <w:p w14:paraId="32E99D80" w14:textId="77777777" w:rsidR="001B727D" w:rsidRDefault="001B727D" w:rsidP="001B727D">
      <w:pPr>
        <w:numPr>
          <w:ilvl w:val="0"/>
          <w:numId w:val="4"/>
        </w:numPr>
        <w:spacing w:after="100" w:afterAutospacing="1" w:line="256" w:lineRule="auto"/>
      </w:pPr>
      <w:r>
        <w:t>Will peer recognition be given status in terms of peer review and peer assessment? </w:t>
      </w:r>
    </w:p>
    <w:p w14:paraId="25DE02C6" w14:textId="77777777" w:rsidR="001B727D" w:rsidRDefault="001B727D" w:rsidP="001B727D">
      <w:pPr>
        <w:numPr>
          <w:ilvl w:val="0"/>
          <w:numId w:val="4"/>
        </w:numPr>
        <w:spacing w:after="100" w:afterAutospacing="1" w:line="256" w:lineRule="auto"/>
      </w:pPr>
      <w:r>
        <w:t>How will the skills of students be recognized if they are higher than those of the teacher? (IE Technology)</w:t>
      </w:r>
    </w:p>
    <w:p w14:paraId="609EDF85" w14:textId="0D7F7BA6" w:rsidR="001B727D" w:rsidRDefault="001B727D" w:rsidP="001B727D">
      <w:pPr>
        <w:numPr>
          <w:ilvl w:val="0"/>
          <w:numId w:val="4"/>
        </w:numPr>
        <w:spacing w:after="100" w:afterAutospacing="1" w:line="256" w:lineRule="auto"/>
      </w:pPr>
      <w:r>
        <w:t>How will the introduction of new teaching practices and successful development be recognized and qualified?</w:t>
      </w:r>
    </w:p>
    <w:p w14:paraId="6EB751D7" w14:textId="7996808E" w:rsidR="005A123B" w:rsidRDefault="005A123B" w:rsidP="005A123B">
      <w:pPr>
        <w:spacing w:after="100" w:afterAutospacing="1" w:line="256" w:lineRule="auto"/>
      </w:pPr>
    </w:p>
    <w:p w14:paraId="1DCEC432" w14:textId="0FCCE678" w:rsidR="005A123B" w:rsidRDefault="005A123B" w:rsidP="005A123B">
      <w:pPr>
        <w:spacing w:after="100" w:afterAutospacing="1" w:line="256" w:lineRule="auto"/>
      </w:pPr>
    </w:p>
    <w:p w14:paraId="42B23AD2" w14:textId="1977DF7A" w:rsidR="005A123B" w:rsidRDefault="005A123B" w:rsidP="005A123B">
      <w:pPr>
        <w:spacing w:after="100" w:afterAutospacing="1" w:line="256" w:lineRule="auto"/>
      </w:pPr>
    </w:p>
    <w:p w14:paraId="26C51A5F" w14:textId="68C83F53" w:rsidR="005A123B" w:rsidRDefault="005A123B" w:rsidP="005A123B">
      <w:pPr>
        <w:spacing w:after="100" w:afterAutospacing="1" w:line="256" w:lineRule="auto"/>
      </w:pPr>
    </w:p>
    <w:p w14:paraId="65323349" w14:textId="3A0C184B" w:rsidR="005A123B" w:rsidRDefault="005A123B" w:rsidP="005A123B">
      <w:pPr>
        <w:spacing w:after="100" w:afterAutospacing="1" w:line="256" w:lineRule="auto"/>
      </w:pPr>
    </w:p>
    <w:p w14:paraId="7D0CDA05" w14:textId="77777777" w:rsidR="005A123B" w:rsidRPr="001B727D" w:rsidRDefault="005A123B" w:rsidP="005A123B">
      <w:pPr>
        <w:spacing w:after="100" w:afterAutospacing="1" w:line="256" w:lineRule="auto"/>
      </w:pPr>
    </w:p>
    <w:sectPr w:rsidR="005A123B" w:rsidRPr="001B727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63C171" w14:textId="77777777" w:rsidR="005A123B" w:rsidRDefault="005A123B" w:rsidP="005A123B">
      <w:pPr>
        <w:spacing w:after="0" w:line="240" w:lineRule="auto"/>
      </w:pPr>
      <w:r>
        <w:separator/>
      </w:r>
    </w:p>
  </w:endnote>
  <w:endnote w:type="continuationSeparator" w:id="0">
    <w:p w14:paraId="084F4F4A" w14:textId="77777777" w:rsidR="005A123B" w:rsidRDefault="005A123B" w:rsidP="005A1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Roman">
    <w:panose1 w:val="00000000000000000000"/>
    <w:charset w:val="00"/>
    <w:family w:val="auto"/>
    <w:notTrueType/>
    <w:pitch w:val="default"/>
    <w:sig w:usb0="00000003" w:usb1="00000000" w:usb2="00000000" w:usb3="00000000" w:csb0="00000001" w:csb1="00000000"/>
  </w:font>
  <w:font w:name="Times-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0E5AC5" w14:textId="77777777" w:rsidR="005A123B" w:rsidRDefault="005A12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4AFB4F" w14:textId="4A031B1C" w:rsidR="005A123B" w:rsidRPr="005A123B" w:rsidRDefault="005A123B">
    <w:pPr>
      <w:pStyle w:val="Footer"/>
      <w:rPr>
        <w:sz w:val="20"/>
      </w:rPr>
    </w:pPr>
    <w:r w:rsidRPr="005A123B">
      <w:rPr>
        <w:sz w:val="20"/>
      </w:rPr>
      <w:t xml:space="preserve">Adapted from </w:t>
    </w:r>
    <w:hyperlink r:id="rId1" w:history="1">
      <w:r w:rsidRPr="005A123B">
        <w:rPr>
          <w:rStyle w:val="Hyperlink"/>
          <w:sz w:val="20"/>
        </w:rPr>
        <w:t>https://reordereducation.com/</w:t>
      </w:r>
    </w:hyperlink>
    <w:r w:rsidRPr="005A123B">
      <w:rPr>
        <w:sz w:val="20"/>
      </w:rPr>
      <w:t xml:space="preserve"> </w:t>
    </w:r>
    <w:r w:rsidRPr="005A123B">
      <w:rPr>
        <w:sz w:val="20"/>
      </w:rPr>
      <w:tab/>
    </w:r>
    <w:r w:rsidRPr="005A123B">
      <w:rPr>
        <w:sz w:val="20"/>
      </w:rPr>
      <w:tab/>
      <w:t>2017</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A1BC82" w14:textId="77777777" w:rsidR="005A123B" w:rsidRDefault="005A12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35E021" w14:textId="77777777" w:rsidR="005A123B" w:rsidRDefault="005A123B" w:rsidP="005A123B">
      <w:pPr>
        <w:spacing w:after="0" w:line="240" w:lineRule="auto"/>
      </w:pPr>
      <w:r>
        <w:separator/>
      </w:r>
    </w:p>
  </w:footnote>
  <w:footnote w:type="continuationSeparator" w:id="0">
    <w:p w14:paraId="7B47FEF1" w14:textId="77777777" w:rsidR="005A123B" w:rsidRDefault="005A123B" w:rsidP="005A12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B82218" w14:textId="77777777" w:rsidR="005A123B" w:rsidRDefault="005A12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EFDF6F" w14:textId="77777777" w:rsidR="005A123B" w:rsidRDefault="005A12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CB7063" w14:textId="77777777" w:rsidR="005A123B" w:rsidRDefault="005A12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46F34"/>
    <w:multiLevelType w:val="hybridMultilevel"/>
    <w:tmpl w:val="D09C91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ABD7244"/>
    <w:multiLevelType w:val="hybridMultilevel"/>
    <w:tmpl w:val="E3828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2B2CA7"/>
    <w:multiLevelType w:val="hybridMultilevel"/>
    <w:tmpl w:val="8FDC4FEA"/>
    <w:lvl w:ilvl="0" w:tplc="399A130C">
      <w:start w:val="1"/>
      <w:numFmt w:val="bullet"/>
      <w:lvlText w:val="•"/>
      <w:lvlJc w:val="left"/>
      <w:pPr>
        <w:tabs>
          <w:tab w:val="num" w:pos="720"/>
        </w:tabs>
        <w:ind w:left="720" w:hanging="360"/>
      </w:pPr>
      <w:rPr>
        <w:rFonts w:ascii="Arial" w:hAnsi="Arial" w:cs="Times New Roman" w:hint="default"/>
      </w:rPr>
    </w:lvl>
    <w:lvl w:ilvl="1" w:tplc="F2F89EA6">
      <w:start w:val="1"/>
      <w:numFmt w:val="bullet"/>
      <w:lvlText w:val="•"/>
      <w:lvlJc w:val="left"/>
      <w:pPr>
        <w:tabs>
          <w:tab w:val="num" w:pos="1440"/>
        </w:tabs>
        <w:ind w:left="1440" w:hanging="360"/>
      </w:pPr>
      <w:rPr>
        <w:rFonts w:ascii="Arial" w:hAnsi="Arial" w:cs="Times New Roman" w:hint="default"/>
      </w:rPr>
    </w:lvl>
    <w:lvl w:ilvl="2" w:tplc="CD14379C">
      <w:start w:val="1"/>
      <w:numFmt w:val="bullet"/>
      <w:lvlText w:val="•"/>
      <w:lvlJc w:val="left"/>
      <w:pPr>
        <w:tabs>
          <w:tab w:val="num" w:pos="2160"/>
        </w:tabs>
        <w:ind w:left="2160" w:hanging="360"/>
      </w:pPr>
      <w:rPr>
        <w:rFonts w:ascii="Arial" w:hAnsi="Arial" w:cs="Times New Roman" w:hint="default"/>
      </w:rPr>
    </w:lvl>
    <w:lvl w:ilvl="3" w:tplc="B04AAF68">
      <w:start w:val="1"/>
      <w:numFmt w:val="bullet"/>
      <w:lvlText w:val="•"/>
      <w:lvlJc w:val="left"/>
      <w:pPr>
        <w:tabs>
          <w:tab w:val="num" w:pos="2880"/>
        </w:tabs>
        <w:ind w:left="2880" w:hanging="360"/>
      </w:pPr>
      <w:rPr>
        <w:rFonts w:ascii="Arial" w:hAnsi="Arial" w:cs="Times New Roman" w:hint="default"/>
      </w:rPr>
    </w:lvl>
    <w:lvl w:ilvl="4" w:tplc="D5E06C44">
      <w:start w:val="1"/>
      <w:numFmt w:val="bullet"/>
      <w:lvlText w:val="•"/>
      <w:lvlJc w:val="left"/>
      <w:pPr>
        <w:tabs>
          <w:tab w:val="num" w:pos="3600"/>
        </w:tabs>
        <w:ind w:left="3600" w:hanging="360"/>
      </w:pPr>
      <w:rPr>
        <w:rFonts w:ascii="Arial" w:hAnsi="Arial" w:cs="Times New Roman" w:hint="default"/>
      </w:rPr>
    </w:lvl>
    <w:lvl w:ilvl="5" w:tplc="C592F476">
      <w:start w:val="1"/>
      <w:numFmt w:val="bullet"/>
      <w:lvlText w:val="•"/>
      <w:lvlJc w:val="left"/>
      <w:pPr>
        <w:tabs>
          <w:tab w:val="num" w:pos="4320"/>
        </w:tabs>
        <w:ind w:left="4320" w:hanging="360"/>
      </w:pPr>
      <w:rPr>
        <w:rFonts w:ascii="Arial" w:hAnsi="Arial" w:cs="Times New Roman" w:hint="default"/>
      </w:rPr>
    </w:lvl>
    <w:lvl w:ilvl="6" w:tplc="0CAC8100">
      <w:start w:val="1"/>
      <w:numFmt w:val="bullet"/>
      <w:lvlText w:val="•"/>
      <w:lvlJc w:val="left"/>
      <w:pPr>
        <w:tabs>
          <w:tab w:val="num" w:pos="5040"/>
        </w:tabs>
        <w:ind w:left="5040" w:hanging="360"/>
      </w:pPr>
      <w:rPr>
        <w:rFonts w:ascii="Arial" w:hAnsi="Arial" w:cs="Times New Roman" w:hint="default"/>
      </w:rPr>
    </w:lvl>
    <w:lvl w:ilvl="7" w:tplc="6966E530">
      <w:start w:val="1"/>
      <w:numFmt w:val="bullet"/>
      <w:lvlText w:val="•"/>
      <w:lvlJc w:val="left"/>
      <w:pPr>
        <w:tabs>
          <w:tab w:val="num" w:pos="5760"/>
        </w:tabs>
        <w:ind w:left="5760" w:hanging="360"/>
      </w:pPr>
      <w:rPr>
        <w:rFonts w:ascii="Arial" w:hAnsi="Arial" w:cs="Times New Roman" w:hint="default"/>
      </w:rPr>
    </w:lvl>
    <w:lvl w:ilvl="8" w:tplc="F31AF392">
      <w:start w:val="1"/>
      <w:numFmt w:val="bullet"/>
      <w:lvlText w:val="•"/>
      <w:lvlJc w:val="left"/>
      <w:pPr>
        <w:tabs>
          <w:tab w:val="num" w:pos="6480"/>
        </w:tabs>
        <w:ind w:left="6480" w:hanging="360"/>
      </w:pPr>
      <w:rPr>
        <w:rFonts w:ascii="Arial" w:hAnsi="Arial" w:cs="Times New Roman" w:hint="default"/>
      </w:rPr>
    </w:lvl>
  </w:abstractNum>
  <w:abstractNum w:abstractNumId="3" w15:restartNumberingAfterBreak="0">
    <w:nsid w:val="686D5A1D"/>
    <w:multiLevelType w:val="hybridMultilevel"/>
    <w:tmpl w:val="9B6AB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D26"/>
    <w:rsid w:val="00055BCD"/>
    <w:rsid w:val="00130B4C"/>
    <w:rsid w:val="00134A77"/>
    <w:rsid w:val="001B727D"/>
    <w:rsid w:val="002653A9"/>
    <w:rsid w:val="002A42FC"/>
    <w:rsid w:val="00313E92"/>
    <w:rsid w:val="005A123B"/>
    <w:rsid w:val="007A32C3"/>
    <w:rsid w:val="007B2D26"/>
    <w:rsid w:val="00974A3D"/>
    <w:rsid w:val="00BB6B9A"/>
    <w:rsid w:val="00D4269E"/>
    <w:rsid w:val="00D732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33180"/>
  <w15:chartTrackingRefBased/>
  <w15:docId w15:val="{42E17E0F-BAD2-49D8-9A08-DE24F6409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42FC"/>
    <w:pPr>
      <w:ind w:left="720"/>
      <w:contextualSpacing/>
    </w:pPr>
  </w:style>
  <w:style w:type="paragraph" w:styleId="Header">
    <w:name w:val="header"/>
    <w:basedOn w:val="Normal"/>
    <w:link w:val="HeaderChar"/>
    <w:uiPriority w:val="99"/>
    <w:unhideWhenUsed/>
    <w:rsid w:val="005A12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123B"/>
  </w:style>
  <w:style w:type="paragraph" w:styleId="Footer">
    <w:name w:val="footer"/>
    <w:basedOn w:val="Normal"/>
    <w:link w:val="FooterChar"/>
    <w:uiPriority w:val="99"/>
    <w:unhideWhenUsed/>
    <w:rsid w:val="005A12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123B"/>
  </w:style>
  <w:style w:type="character" w:styleId="Hyperlink">
    <w:name w:val="Hyperlink"/>
    <w:basedOn w:val="DefaultParagraphFont"/>
    <w:uiPriority w:val="99"/>
    <w:unhideWhenUsed/>
    <w:rsid w:val="005A123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363380">
      <w:bodyDiv w:val="1"/>
      <w:marLeft w:val="0"/>
      <w:marRight w:val="0"/>
      <w:marTop w:val="0"/>
      <w:marBottom w:val="0"/>
      <w:divBdr>
        <w:top w:val="none" w:sz="0" w:space="0" w:color="auto"/>
        <w:left w:val="none" w:sz="0" w:space="0" w:color="auto"/>
        <w:bottom w:val="none" w:sz="0" w:space="0" w:color="auto"/>
        <w:right w:val="none" w:sz="0" w:space="0" w:color="auto"/>
      </w:divBdr>
    </w:div>
    <w:div w:id="853156772">
      <w:bodyDiv w:val="1"/>
      <w:marLeft w:val="0"/>
      <w:marRight w:val="0"/>
      <w:marTop w:val="0"/>
      <w:marBottom w:val="0"/>
      <w:divBdr>
        <w:top w:val="none" w:sz="0" w:space="0" w:color="auto"/>
        <w:left w:val="none" w:sz="0" w:space="0" w:color="auto"/>
        <w:bottom w:val="none" w:sz="0" w:space="0" w:color="auto"/>
        <w:right w:val="none" w:sz="0" w:space="0" w:color="auto"/>
      </w:divBdr>
    </w:div>
    <w:div w:id="863207291">
      <w:bodyDiv w:val="1"/>
      <w:marLeft w:val="0"/>
      <w:marRight w:val="0"/>
      <w:marTop w:val="0"/>
      <w:marBottom w:val="0"/>
      <w:divBdr>
        <w:top w:val="none" w:sz="0" w:space="0" w:color="auto"/>
        <w:left w:val="none" w:sz="0" w:space="0" w:color="auto"/>
        <w:bottom w:val="none" w:sz="0" w:space="0" w:color="auto"/>
        <w:right w:val="none" w:sz="0" w:space="0" w:color="auto"/>
      </w:divBdr>
    </w:div>
    <w:div w:id="1574967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reordereduca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4DF0EF3395524C95C1603A9D535C76" ma:contentTypeVersion="4" ma:contentTypeDescription="Create a new document." ma:contentTypeScope="" ma:versionID="5445417a8e3e2e076f6d605e685b8cdd">
  <xsd:schema xmlns:xsd="http://www.w3.org/2001/XMLSchema" xmlns:xs="http://www.w3.org/2001/XMLSchema" xmlns:p="http://schemas.microsoft.com/office/2006/metadata/properties" xmlns:ns2="c014c461-10db-49f4-8ad1-ba4e0f58d29b" targetNamespace="http://schemas.microsoft.com/office/2006/metadata/properties" ma:root="true" ma:fieldsID="73ab5c0c3a9e59a6050dc744b4c4a3d0" ns2:_="">
    <xsd:import namespace="c014c461-10db-49f4-8ad1-ba4e0f58d29b"/>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14c461-10db-49f4-8ad1-ba4e0f58d29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61849E4-FA6E-4C3D-AE62-598DDD13E075}"/>
</file>

<file path=customXml/itemProps2.xml><?xml version="1.0" encoding="utf-8"?>
<ds:datastoreItem xmlns:ds="http://schemas.openxmlformats.org/officeDocument/2006/customXml" ds:itemID="{526AA3DD-10B6-4C53-81E6-CFE270DFF51A}"/>
</file>

<file path=customXml/itemProps3.xml><?xml version="1.0" encoding="utf-8"?>
<ds:datastoreItem xmlns:ds="http://schemas.openxmlformats.org/officeDocument/2006/customXml" ds:itemID="{1BD21446-A8B3-431C-8FAE-259151F6FBBB}"/>
</file>

<file path=docProps/app.xml><?xml version="1.0" encoding="utf-8"?>
<Properties xmlns="http://schemas.openxmlformats.org/officeDocument/2006/extended-properties" xmlns:vt="http://schemas.openxmlformats.org/officeDocument/2006/docPropsVTypes">
  <Template>Normal</Template>
  <TotalTime>0</TotalTime>
  <Pages>2</Pages>
  <Words>492</Words>
  <Characters>2809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Sun West School Division</Company>
  <LinksUpToDate>false</LinksUpToDate>
  <CharactersWithSpaces>3295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Kelli Boklaschuk</dc:creator>
  <cp:keywords/>
  <dc:description/>
  <cp:lastModifiedBy>Kelli Boklaschuk</cp:lastModifiedBy>
  <cp:revision>2</cp:revision>
  <dcterms:created xsi:type="dcterms:W3CDTF">2017-02-09T17:51:00Z</dcterms:created>
  <dcterms:modified xsi:type="dcterms:W3CDTF">2017-02-09T17:51:00Z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0x0101006E4DF0EF3395524C95C1603A9D535C76</vt:lpwstr>
  </property>
</Properties>
</file>